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u w:val="single"/>
        </w:rPr>
      </w:pPr>
      <w:r w:rsidDel="00000000" w:rsidR="00000000" w:rsidRPr="00000000">
        <w:rPr>
          <w:b w:val="1"/>
          <w:rtl w:val="0"/>
        </w:rPr>
        <w:t xml:space="preserve">Kecskéd Község Önkormányzata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2852 Kecskéd Vasút u. 105.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Tárgy: Ajánlattételi Felhívás</w:t>
      </w:r>
    </w:p>
    <w:p w:rsidR="00000000" w:rsidDel="00000000" w:rsidP="00000000" w:rsidRDefault="00000000" w:rsidRPr="00000000" w14:paraId="00000008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Ajánlattételi felhívás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</w:t>
      </w:r>
    </w:p>
    <w:p w:rsidR="00000000" w:rsidDel="00000000" w:rsidP="00000000" w:rsidRDefault="00000000" w:rsidRPr="00000000" w14:paraId="0000000B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Ajánlatkérő </w:t>
      </w:r>
      <w:r w:rsidDel="00000000" w:rsidR="00000000" w:rsidRPr="00000000">
        <w:rPr>
          <w:b w:val="1"/>
          <w:rtl w:val="0"/>
        </w:rPr>
        <w:t xml:space="preserve">TOP_PLUSZ-1.2.1-21-KO1-2022-00021 </w:t>
      </w:r>
      <w:r w:rsidDel="00000000" w:rsidR="00000000" w:rsidRPr="00000000">
        <w:rPr>
          <w:rtl w:val="0"/>
        </w:rPr>
        <w:t xml:space="preserve">azonosító számú,</w:t>
      </w:r>
      <w:r w:rsidDel="00000000" w:rsidR="00000000" w:rsidRPr="00000000">
        <w:rPr>
          <w:b w:val="1"/>
          <w:rtl w:val="0"/>
        </w:rPr>
        <w:t xml:space="preserve"> „Kecskéd község Művelődési Házának korszerűsítése” </w:t>
      </w:r>
      <w:r w:rsidDel="00000000" w:rsidR="00000000" w:rsidRPr="00000000">
        <w:rPr>
          <w:rtl w:val="0"/>
        </w:rPr>
        <w:t xml:space="preserve">projekt megvalósítása </w:t>
      </w:r>
      <w:r w:rsidDel="00000000" w:rsidR="00000000" w:rsidRPr="00000000">
        <w:rPr>
          <w:b w:val="1"/>
          <w:rtl w:val="0"/>
        </w:rPr>
        <w:t xml:space="preserve">Akadálymentesítési tervdokumentáció és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az építőipari normagyűjtemény szerinti azonosítókkal ellátott </w:t>
      </w:r>
      <w:r w:rsidDel="00000000" w:rsidR="00000000" w:rsidRPr="00000000">
        <w:rPr>
          <w:b w:val="1"/>
          <w:rtl w:val="0"/>
        </w:rPr>
        <w:t xml:space="preserve">téte</w:t>
      </w:r>
      <w:r w:rsidDel="00000000" w:rsidR="00000000" w:rsidRPr="00000000">
        <w:rPr>
          <w:b w:val="1"/>
          <w:rtl w:val="0"/>
        </w:rPr>
        <w:t xml:space="preserve">les tervezői költségvetési kiírás elkészítésére</w:t>
      </w:r>
      <w:r w:rsidDel="00000000" w:rsidR="00000000" w:rsidRPr="00000000">
        <w:rPr>
          <w:rtl w:val="0"/>
        </w:rPr>
        <w:t xml:space="preserve"> elkészítése szolgáltatáshoz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tabs>
          <w:tab w:val="left" w:leader="none" w:pos="426"/>
        </w:tabs>
        <w:spacing w:line="276" w:lineRule="auto"/>
        <w:ind w:left="426" w:hanging="426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Ajánlatkérő neve, címe, elérhetősége: </w:t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Neve: Kecskéd Község Önkormányzata</w:t>
      </w:r>
    </w:p>
    <w:p w:rsidR="00000000" w:rsidDel="00000000" w:rsidP="00000000" w:rsidRDefault="00000000" w:rsidRPr="00000000" w14:paraId="00000010">
      <w:pPr>
        <w:spacing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Címe: 2852 Kecskéd, Vasút u. 105.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Adószáma: 15729930-2-11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Képviselő: Grúber Zoltán polgármester</w:t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Kapcsolattartó: Kaszányiné Ruppert Tímea alpolgármester</w:t>
      </w:r>
    </w:p>
    <w:p w:rsidR="00000000" w:rsidDel="00000000" w:rsidP="00000000" w:rsidRDefault="00000000" w:rsidRPr="00000000" w14:paraId="00000014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Kapcsolattartó telefonszáma: +36304626339</w:t>
      </w:r>
    </w:p>
    <w:p w:rsidR="00000000" w:rsidDel="00000000" w:rsidP="00000000" w:rsidRDefault="00000000" w:rsidRPr="00000000" w14:paraId="00000015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Kapcsolattartó e-mail címe: </w:t>
      </w: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hivatal@kecsked.hu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2. Előzmények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Az Ajánlatkérő, mint támogatást igénylő támogatási kérelmet (továbbiakban: Projekt) nyújtott be az </w:t>
      </w:r>
      <w:r w:rsidDel="00000000" w:rsidR="00000000" w:rsidRPr="00000000">
        <w:rPr>
          <w:b w:val="1"/>
          <w:rtl w:val="0"/>
        </w:rPr>
        <w:t xml:space="preserve">TOP_Plusz-1.2.1</w:t>
      </w:r>
      <w:r w:rsidDel="00000000" w:rsidR="00000000" w:rsidRPr="00000000">
        <w:rPr>
          <w:rtl w:val="0"/>
        </w:rPr>
        <w:t xml:space="preserve"> kódszámú, </w:t>
      </w:r>
      <w:r w:rsidDel="00000000" w:rsidR="00000000" w:rsidRPr="00000000">
        <w:rPr>
          <w:b w:val="1"/>
          <w:rtl w:val="0"/>
        </w:rPr>
        <w:t xml:space="preserve">Élhető települések</w:t>
      </w:r>
      <w:r w:rsidDel="00000000" w:rsidR="00000000" w:rsidRPr="00000000">
        <w:rPr>
          <w:rtl w:val="0"/>
        </w:rPr>
        <w:t xml:space="preserve"> című felhívásra (továbbiakban: Felhívás).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 szolgáltatást Ajánlatkérő „kézi beszerzés” útján valósítja meg. Ajánlatkérőnek egybeszámítási kötelezettsége nem áll fenn jelen beszerzés tekintetében.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2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1"/>
        <w:gridCol w:w="3591"/>
        <w:gridCol w:w="5395"/>
        <w:tblGridChange w:id="0">
          <w:tblGrid>
            <w:gridCol w:w="941"/>
            <w:gridCol w:w="3591"/>
            <w:gridCol w:w="5395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Tevékenység tárgya: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Akadálymentesítési tervdokumentáció és  tételes tervezői költségvetési kiírás elkészítése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Részletes feladatleírás, a beszerzés tárgya, illetőleg mennyisége, műszaki leírás, minőségi és teljesítési követelmények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Ajánlatkérő által benyújtott támogatási kérelem szerinti és az alapján kidolgozott egységes tervezői anyag elkészítése </w:t>
            </w:r>
            <w:r w:rsidDel="00000000" w:rsidR="00000000" w:rsidRPr="00000000">
              <w:rPr>
                <w:rtl w:val="0"/>
              </w:rPr>
              <w:t xml:space="preserve">a szakmai előírásoknak megfelelően a Kecskéd 381 </w:t>
            </w:r>
            <w:r w:rsidDel="00000000" w:rsidR="00000000" w:rsidRPr="00000000">
              <w:rPr>
                <w:color w:val="000000"/>
                <w:rtl w:val="0"/>
              </w:rPr>
              <w:t xml:space="preserve">hrsz.-ú ingatlanon lévő Művelődési Ház elnevezésű épület korszerűsítéséhez a „Kecskéd község Művelődési Házának korszerűsítése” című, </w:t>
            </w:r>
            <w:r w:rsidDel="00000000" w:rsidR="00000000" w:rsidRPr="00000000">
              <w:rPr>
                <w:b w:val="1"/>
                <w:rtl w:val="0"/>
              </w:rPr>
              <w:t xml:space="preserve">TOP_PLUSZ-1.2.1-21-KO1-2022-00021 </w:t>
            </w:r>
            <w:r w:rsidDel="00000000" w:rsidR="00000000" w:rsidRPr="00000000">
              <w:rPr>
                <w:color w:val="000000"/>
                <w:rtl w:val="0"/>
              </w:rPr>
              <w:t xml:space="preserve">azonosító számú projekthez kapcsolódóan. A pályázat benyújtásához készített előzetes terveket és számításokat </w:t>
            </w:r>
            <w:r w:rsidDel="00000000" w:rsidR="00000000" w:rsidRPr="00000000">
              <w:rPr>
                <w:color w:val="000000"/>
                <w:rtl w:val="0"/>
              </w:rPr>
              <w:t xml:space="preserve">Ajánlatkérő biztosítja Ajánlattevő részére </w:t>
            </w:r>
            <w:r w:rsidDel="00000000" w:rsidR="00000000" w:rsidRPr="00000000">
              <w:rPr>
                <w:rtl w:val="0"/>
              </w:rPr>
              <w:t xml:space="preserve">a pályázat sikeres koncepciótervét és </w:t>
            </w:r>
            <w:r w:rsidDel="00000000" w:rsidR="00000000" w:rsidRPr="00000000">
              <w:rPr>
                <w:color w:val="000000"/>
                <w:rtl w:val="0"/>
              </w:rPr>
              <w:t xml:space="preserve">az elkészült </w:t>
            </w:r>
            <w:r w:rsidDel="00000000" w:rsidR="00000000" w:rsidRPr="00000000">
              <w:rPr>
                <w:rtl w:val="0"/>
              </w:rPr>
              <w:t xml:space="preserve">akadálymentesítési terv</w:t>
            </w:r>
            <w:r w:rsidDel="00000000" w:rsidR="00000000" w:rsidRPr="00000000">
              <w:rPr>
                <w:color w:val="000000"/>
                <w:rtl w:val="0"/>
              </w:rPr>
              <w:t xml:space="preserve"> szerint megvalósítandó beruházás közti egyezőség biztosított legyen. </w:t>
            </w:r>
          </w:p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feladatellátás jogi jellege: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Megbízási szerződés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Teljesítési végső határideje: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szakmai anyag elkészítésére a szerződéskötéstől számított maximum 60 nap áll rendelkezésre </w:t>
            </w:r>
          </w:p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Ajánlatkérő előteljesítést elfogad.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Teljesítésigazolás alapja: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Teljesítésigazolási jegyzőkönyv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teljesítés helye(i):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Ajánlattevő székhelye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Kifizetés, az ellenszolgáltatás teljesítésének feltételei: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ajánlatokat nettó HUF pénznemben kérjük megadni.</w:t>
            </w:r>
          </w:p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ellenszolgáltatás összege tartalmazza a szerződésszerű teljesítés valamennyi felmerülő – közvetlen és közvetett – költségét.</w:t>
            </w:r>
          </w:p>
          <w:p w:rsidR="00000000" w:rsidDel="00000000" w:rsidP="00000000" w:rsidRDefault="00000000" w:rsidRPr="00000000" w14:paraId="0000003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megajánlott összegen felül Ajánlattevő semmilyen egyéb ellenszolgáltatásra nem tarthat igényt.</w:t>
            </w:r>
          </w:p>
          <w:p w:rsidR="00000000" w:rsidDel="00000000" w:rsidP="00000000" w:rsidRDefault="00000000" w:rsidRPr="00000000" w14:paraId="0000003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ajánlati ár a szerződés teljes időbeli hatálya alatt érvényes, rögzített ár.</w:t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Ajánlatkérő a teljesítést követő 30 napon belül fizet. Ajánlatkérő előleget nem fizet.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ajánlattétel nyelve: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Magyar.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ind w:left="1069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eljárásban lehet-e tárgyalni: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Nem.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1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Ajánlati kötöttség időtartama az ajánlattételi határidőtől számítva: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60 nap.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4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Hiánypótlás lehetősége: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ajánlatkérő hiánypótlásra lehetőséget biztosít.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7">
            <w:pPr>
              <w:ind w:left="425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Az ajánlatok bírálati szempontjai: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Ajánlatkérő azzal a szolgáltatóval köt szerződést, amelyik a legjobb ár-minőség arányt kínálja.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bírálatnál a vizsgált két szempont:</w:t>
            </w:r>
          </w:p>
          <w:p w:rsidR="00000000" w:rsidDel="00000000" w:rsidP="00000000" w:rsidRDefault="00000000" w:rsidRPr="00000000" w14:paraId="0000004C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- referencia db</w:t>
            </w:r>
            <w:r w:rsidDel="00000000" w:rsidR="00000000" w:rsidRPr="00000000">
              <w:rPr>
                <w:rtl w:val="0"/>
              </w:rPr>
              <w:t xml:space="preserve">,  az elmúlt két év során hasonló témában készített tervezési munkák darabszámát kell feltüntetni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-nettó vállalási ár Ft-ban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Pontozás a két szempont tekintetében külön történik.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legkedvezőbb ajánlat kapja a legmagasabb pontot, és csökkenő sorrendben a többi. Azonos ajánlat esetén, azonos pontszám adható az adott szempontra.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két szempont külön-külön történő pontozása után a pontok összeadása következik. 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Összeségében a legtöbb pontot kapott ajánlat nyer.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Referencia db:</w:t>
            </w:r>
          </w:p>
          <w:p w:rsidR="00000000" w:rsidDel="00000000" w:rsidP="00000000" w:rsidRDefault="00000000" w:rsidRPr="00000000" w14:paraId="0000005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legtöbb referencia: 3 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majd:                   2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legkevesebb referencia: 1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Vállalt nettó árra adható pontok: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legalacsonyabb ár: 10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majd:                      5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legmagasabb ár:     2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5E">
            <w:pPr>
              <w:ind w:left="425" w:firstLine="0"/>
              <w:rPr>
                <w:color w:val="ff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Alkalmassági követelmények: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Ajánlatkérő az azonos és megfelelő minőségű szakmai tartalom biztosítása érdekében a következő alkalmassági kritériumokat vizsgálja: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Műszaki-szakmai</w:t>
            </w:r>
          </w:p>
          <w:p w:rsidR="00000000" w:rsidDel="00000000" w:rsidP="00000000" w:rsidRDefault="00000000" w:rsidRPr="00000000" w14:paraId="0000006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Ajánlattevő rendelkezik legalább 1 fő a tárgyi szolgáltatás teljesítésért felelős megfelelő végzettségű tervezővel.</w:t>
            </w:r>
          </w:p>
          <w:p w:rsidR="00000000" w:rsidDel="00000000" w:rsidP="00000000" w:rsidRDefault="00000000" w:rsidRPr="00000000" w14:paraId="0000006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Gazdasági-pénzügyi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Ajánlattevő bankszámláin az Ajánlatkérés közzétételét megelőző 2 évben nem volt 30 napot meghaladó sorban állás.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67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Formai követelmények: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ajánlatot a jelen Ajánlatkérés 1. sz. mellékletének (Ajánlati lap) kitöltésével kell megtenni.</w:t>
            </w:r>
          </w:p>
          <w:p w:rsidR="00000000" w:rsidDel="00000000" w:rsidP="00000000" w:rsidRDefault="00000000" w:rsidRPr="00000000" w14:paraId="0000006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kitöltött Ajánlati lapot eredetiben, cégszerűen alá kell írni.</w:t>
            </w:r>
          </w:p>
          <w:p w:rsidR="00000000" w:rsidDel="00000000" w:rsidP="00000000" w:rsidRDefault="00000000" w:rsidRPr="00000000" w14:paraId="0000006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6C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6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Ajánlatok beadásának módja, helye:</w:t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kitöltött és aláírt Ajánlati lapot a jelen felhívás 1. sz. mellékletét képező sablon alapján kell elkészíteni, be kell szkennelni, és e-mailben megküldeni az ajánlattételi határidőig, vagy az eredeti példányt postán vagy személyesen eljuttatni az Ajánlatkérő részére a következő címre: 2852 Kecskéd, Vasút utca 105.</w:t>
            </w:r>
          </w:p>
          <w:p w:rsidR="00000000" w:rsidDel="00000000" w:rsidP="00000000" w:rsidRDefault="00000000" w:rsidRPr="00000000" w14:paraId="0000007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ajánlattételi határidő leteltét követően beérkezett Ajánlatokat Ajánlatkérőnek nem áll módjában figyelembe venni az értékelés során.</w:t>
            </w:r>
          </w:p>
          <w:p w:rsidR="00000000" w:rsidDel="00000000" w:rsidP="00000000" w:rsidRDefault="00000000" w:rsidRPr="00000000" w14:paraId="0000007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73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16.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7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Ajánlatok benyújtásának határideje: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2023. 04. 24. 12.00 óra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78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>
            <w:tcBorders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Kizáró okok: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426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Az eljárásban nem lehet ajánlattevő, alvállalkozó, olyan gazdasági szereplő, aki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egy évnél régebben lejárt adó-, vámfizetési vagy társadalombiztosítási járulékfizetési kötelezettségének nem tett eleget, kivéve, ha tartozását és az esetleges kamatot és bírságot az ajánlat vagy részvételi jelentkezés benyújtásának időpontjáig megfizette vagy ezek megfizetésére halasztást kapott;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végelszámolás alatt áll, vonatkozásában csődeljárás elrendeléséről szóló bírósági végzést közzétettek, az ellene indított felszámolási eljárást jogerősen elrendelték, vagy ha a gazdasági szereplő személyes joga szerinti hasonló eljárás van folyamatban, vagy aki személyes joga szerint hasonló helyzetben van;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tevékenységét felfüggesztette vagy akinek tevékenységét felfüggesztették;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gazdasági, illetve szakmai tevékenységével kapcsolatban bűncselekmény elkövetése az elmúlt három éven belül jogerős bírósági ítéletben megállapítást nyert;</w:t>
            </w:r>
          </w:p>
          <w:p w:rsidR="00000000" w:rsidDel="00000000" w:rsidP="00000000" w:rsidRDefault="00000000" w:rsidRPr="00000000" w14:paraId="0000007F">
            <w:pPr>
              <w:tabs>
                <w:tab w:val="left" w:leader="none" w:pos="426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tabs>
                <w:tab w:val="left" w:leader="none" w:pos="426"/>
              </w:tabs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Igazolási mód</w:t>
            </w:r>
            <w:r w:rsidDel="00000000" w:rsidR="00000000" w:rsidRPr="00000000">
              <w:rPr>
                <w:rtl w:val="0"/>
              </w:rPr>
              <w:t xml:space="preserve">: Ajánlattevő ajánlatában nyilatkozzon, hogy nem áll a kizáró okok hatálya alatt.</w:t>
            </w:r>
          </w:p>
          <w:p w:rsidR="00000000" w:rsidDel="00000000" w:rsidP="00000000" w:rsidRDefault="00000000" w:rsidRPr="00000000" w14:paraId="0000008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bottom w:color="000000" w:space="0" w:sz="0" w:val="nil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82">
            <w:pPr>
              <w:ind w:left="425" w:firstLine="0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>
            <w:tcBorders>
              <w:bottom w:color="000000" w:space="0" w:sz="0" w:val="nil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Ajánlati felhívás kiküldésének időpontja: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2023. 04. 05.</w:t>
            </w:r>
          </w:p>
        </w:tc>
      </w:tr>
    </w:tbl>
    <w:p w:rsidR="00000000" w:rsidDel="00000000" w:rsidP="00000000" w:rsidRDefault="00000000" w:rsidRPr="00000000" w14:paraId="0000008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/>
      </w:pPr>
      <w:r w:rsidDel="00000000" w:rsidR="00000000" w:rsidRPr="00000000">
        <w:rPr>
          <w:rtl w:val="0"/>
        </w:rPr>
        <w:t xml:space="preserve">Az ajánlatok összeállításával és benyújtásával kapcsolatban felmerült összes költség az ajánlattevőt terhelik.Az ajánlatok összeállítása során a hivatkozott pályázati kiírásban foglaltakon túl figyelemmel kell lenni a 2021-2027 programozási időszakban az egyes európai uniós alapokból származó támogatások felhasználásának rendjéről szóló 256/2021. (V.18.) Korm. rendelet releváns előírásaira is.</w:t>
      </w:r>
    </w:p>
    <w:p w:rsidR="00000000" w:rsidDel="00000000" w:rsidP="00000000" w:rsidRDefault="00000000" w:rsidRPr="00000000" w14:paraId="0000008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Kecskéd, 2023.04.05.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2832" w:firstLine="708.0000000000001"/>
        <w:rPr/>
      </w:pPr>
      <w:r w:rsidDel="00000000" w:rsidR="00000000" w:rsidRPr="00000000">
        <w:rPr>
          <w:rtl w:val="0"/>
        </w:rPr>
        <w:t xml:space="preserve">Üdvözlettel: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5664" w:firstLine="0"/>
        <w:rPr/>
      </w:pPr>
      <w:r w:rsidDel="00000000" w:rsidR="00000000" w:rsidRPr="00000000">
        <w:rPr>
          <w:rtl w:val="0"/>
        </w:rPr>
        <w:t xml:space="preserve">          Grúber Zoltán  </w:t>
      </w:r>
    </w:p>
    <w:p w:rsidR="00000000" w:rsidDel="00000000" w:rsidP="00000000" w:rsidRDefault="00000000" w:rsidRPr="00000000" w14:paraId="0000008E">
      <w:pPr>
        <w:ind w:left="4956" w:firstLine="707.9999999999995"/>
        <w:rPr/>
      </w:pPr>
      <w:r w:rsidDel="00000000" w:rsidR="00000000" w:rsidRPr="00000000">
        <w:rPr>
          <w:rtl w:val="0"/>
        </w:rPr>
        <w:t xml:space="preserve">           polgármester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Ajánlatkérő dokumentáció mellékletei: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melléklet: Ajánlati lap</w:t>
      </w:r>
    </w:p>
    <w:p w:rsidR="00000000" w:rsidDel="00000000" w:rsidP="00000000" w:rsidRDefault="00000000" w:rsidRPr="00000000" w14:paraId="00000092">
      <w:pP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  <w:color w:val="000000"/>
        </w:rPr>
        <w:sectPr>
          <w:pgSz w:h="16838" w:w="11906" w:orient="portrait"/>
          <w:pgMar w:bottom="1021" w:top="1021" w:left="1134" w:right="1134" w:header="709" w:footer="709"/>
          <w:pgNumType w:start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center" w:leader="none" w:pos="6804"/>
          <w:tab w:val="left" w:leader="none" w:pos="8505"/>
        </w:tabs>
        <w:jc w:val="center"/>
        <w:rPr/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4" w:top="1134" w:left="1021" w:right="1021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24" w:hanging="360"/>
      </w:pPr>
      <w:rPr/>
    </w:lvl>
    <w:lvl w:ilvl="2">
      <w:start w:val="1"/>
      <w:numFmt w:val="lowerRoman"/>
      <w:lvlText w:val="%3."/>
      <w:lvlJc w:val="right"/>
      <w:pPr>
        <w:ind w:left="2444" w:hanging="18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9291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hivatal@kecsked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