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15ABC" w14:textId="12D96D31" w:rsidR="00FA335F" w:rsidRDefault="0022008F" w:rsidP="00DB6D5D">
      <w:pPr>
        <w:pStyle w:val="Listaszerbekezds"/>
        <w:spacing w:after="120"/>
        <w:ind w:left="78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1D5571">
        <w:rPr>
          <w:rFonts w:ascii="Times New Roman" w:hAnsi="Times New Roman"/>
          <w:b/>
        </w:rPr>
        <w:t xml:space="preserve"> </w:t>
      </w:r>
    </w:p>
    <w:p w14:paraId="75D7DE51" w14:textId="3C000390" w:rsidR="002826BC" w:rsidRDefault="002826BC" w:rsidP="002826B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bookmarkStart w:id="0" w:name="_Hlk115249927"/>
    </w:p>
    <w:p w14:paraId="2FEFBD0C" w14:textId="77777777" w:rsidR="002826BC" w:rsidRPr="002826BC" w:rsidRDefault="002826BC" w:rsidP="002826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bookmarkStart w:id="1" w:name="_Hlk120531523"/>
      <w:r w:rsidRPr="002826BC">
        <w:rPr>
          <w:rFonts w:ascii="Times New Roman" w:eastAsia="Times New Roman" w:hAnsi="Times New Roman"/>
          <w:b/>
          <w:sz w:val="24"/>
          <w:szCs w:val="24"/>
          <w:lang w:eastAsia="hu-HU"/>
        </w:rPr>
        <w:t>Kecskéd Község Önkormányzat Képviselő-testületének</w:t>
      </w:r>
    </w:p>
    <w:p w14:paraId="1B3434AD" w14:textId="6B6BC104" w:rsidR="002826BC" w:rsidRPr="002826BC" w:rsidRDefault="002826BC" w:rsidP="002826BC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214</w:t>
      </w:r>
      <w:r w:rsidRPr="002826BC">
        <w:rPr>
          <w:rFonts w:ascii="Times New Roman" w:eastAsia="Times New Roman" w:hAnsi="Times New Roman"/>
          <w:b/>
          <w:sz w:val="24"/>
          <w:szCs w:val="24"/>
          <w:lang w:eastAsia="hu-HU"/>
        </w:rPr>
        <w:t>/2022. (XI.21.) sz. határozata</w:t>
      </w:r>
    </w:p>
    <w:p w14:paraId="3CD596FB" w14:textId="77777777" w:rsidR="002826BC" w:rsidRPr="002826BC" w:rsidRDefault="002826BC" w:rsidP="002826BC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14:paraId="690DF59F" w14:textId="77777777" w:rsidR="002826BC" w:rsidRPr="002826BC" w:rsidRDefault="002826BC" w:rsidP="002826B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826BC">
        <w:rPr>
          <w:rFonts w:ascii="Times New Roman" w:eastAsiaTheme="minorHAnsi" w:hAnsi="Times New Roman"/>
          <w:sz w:val="24"/>
          <w:szCs w:val="24"/>
        </w:rPr>
        <w:t>A Kecskédi Község Önkormányzat Képviselő-testülete úgy dönt, hogy</w:t>
      </w:r>
      <w:bookmarkStart w:id="2" w:name="_Hlk119315783"/>
      <w:r w:rsidRPr="002826BC">
        <w:rPr>
          <w:rFonts w:ascii="Times New Roman" w:eastAsiaTheme="minorHAnsi" w:hAnsi="Times New Roman"/>
          <w:sz w:val="24"/>
          <w:szCs w:val="24"/>
        </w:rPr>
        <w:t xml:space="preserve"> a Magyar Államkincstár 206/2021. számú vizsgálata megállapításainak alapján a Polgármesteri Hivatal Szervezeti és Működési Szabályzatát az alábbiak szerint módosítja:</w:t>
      </w:r>
    </w:p>
    <w:bookmarkEnd w:id="2"/>
    <w:p w14:paraId="5794B7D1" w14:textId="77777777" w:rsidR="002826BC" w:rsidRPr="002826BC" w:rsidRDefault="002826BC" w:rsidP="002826BC">
      <w:pPr>
        <w:spacing w:after="0" w:line="240" w:lineRule="auto"/>
        <w:ind w:left="1080"/>
        <w:contextualSpacing/>
        <w:rPr>
          <w:rFonts w:ascii="Times New Roman" w:eastAsiaTheme="minorHAnsi" w:hAnsi="Times New Roman"/>
          <w:sz w:val="24"/>
          <w:szCs w:val="24"/>
        </w:rPr>
      </w:pPr>
    </w:p>
    <w:p w14:paraId="7F5CABB5" w14:textId="77777777" w:rsidR="002826BC" w:rsidRPr="002826BC" w:rsidRDefault="002826BC" w:rsidP="002826BC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bookmarkStart w:id="3" w:name="_Hlk119332648"/>
      <w:r w:rsidRPr="002826BC">
        <w:rPr>
          <w:rFonts w:ascii="Times New Roman" w:eastAsiaTheme="minorHAnsi" w:hAnsi="Times New Roman"/>
          <w:sz w:val="24"/>
          <w:szCs w:val="24"/>
        </w:rPr>
        <w:t>a Szabályzat I. fejezetének 1. pontja az alábbira módosul:</w:t>
      </w:r>
    </w:p>
    <w:bookmarkEnd w:id="3"/>
    <w:p w14:paraId="21343657" w14:textId="77777777" w:rsidR="002826BC" w:rsidRPr="002826BC" w:rsidRDefault="002826BC" w:rsidP="002826BC">
      <w:pPr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</w:rPr>
      </w:pPr>
    </w:p>
    <w:p w14:paraId="6B157D8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b/>
          <w:bCs/>
        </w:rPr>
      </w:pPr>
      <w:r w:rsidRPr="002826BC">
        <w:rPr>
          <w:rFonts w:ascii="Times New Roman" w:hAnsi="Times New Roman" w:cs="Calibri"/>
          <w:b/>
          <w:bCs/>
        </w:rPr>
        <w:t>„1. A Polgármesteri Hivatal azonosító adatai</w:t>
      </w:r>
    </w:p>
    <w:p w14:paraId="327E4AD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A Hivatal megnevezése: </w:t>
      </w:r>
      <w:r w:rsidRPr="002826BC">
        <w:rPr>
          <w:rFonts w:ascii="Times New Roman" w:hAnsi="Times New Roman" w:cs="Calibri"/>
        </w:rPr>
        <w:tab/>
      </w:r>
      <w:r w:rsidRPr="002826BC">
        <w:rPr>
          <w:rFonts w:ascii="Times New Roman" w:hAnsi="Times New Roman" w:cs="Calibri"/>
        </w:rPr>
        <w:tab/>
        <w:t>Kecskéd Község Polgármesteri Hivatala.</w:t>
      </w:r>
    </w:p>
    <w:p w14:paraId="3208D738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A Polgármesteri Hivatal székhelye:</w:t>
      </w:r>
      <w:r w:rsidRPr="002826BC">
        <w:rPr>
          <w:rFonts w:ascii="Times New Roman" w:hAnsi="Times New Roman" w:cs="Calibri"/>
        </w:rPr>
        <w:tab/>
        <w:t>2852 Kecskéd, Vasút u. 105.</w:t>
      </w:r>
    </w:p>
    <w:p w14:paraId="1835480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Postacíme: </w:t>
      </w:r>
      <w:r w:rsidRPr="002826BC">
        <w:rPr>
          <w:rFonts w:ascii="Times New Roman" w:hAnsi="Times New Roman" w:cs="Calibri"/>
        </w:rPr>
        <w:tab/>
      </w:r>
      <w:r w:rsidRPr="002826BC">
        <w:rPr>
          <w:rFonts w:ascii="Times New Roman" w:hAnsi="Times New Roman" w:cs="Calibri"/>
        </w:rPr>
        <w:tab/>
      </w:r>
      <w:r w:rsidRPr="002826BC">
        <w:rPr>
          <w:rFonts w:ascii="Times New Roman" w:hAnsi="Times New Roman" w:cs="Calibri"/>
        </w:rPr>
        <w:tab/>
      </w:r>
      <w:r w:rsidRPr="002826BC">
        <w:rPr>
          <w:rFonts w:ascii="Times New Roman" w:hAnsi="Times New Roman" w:cs="Calibri"/>
        </w:rPr>
        <w:tab/>
        <w:t>2852 Kecskéd, Vasút u. 105.</w:t>
      </w:r>
    </w:p>
    <w:p w14:paraId="4F18EF5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0AA38CD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A Polgármesteri Hivatal jelz</w:t>
      </w:r>
      <w:r w:rsidRPr="002826BC">
        <w:rPr>
          <w:rFonts w:ascii="TimesNewRoman" w:hAnsi="TimesNewRoman" w:cs="TimesNewRoman"/>
        </w:rPr>
        <w:t>ő</w:t>
      </w:r>
      <w:r w:rsidRPr="002826BC">
        <w:rPr>
          <w:rFonts w:ascii="Times New Roman" w:hAnsi="Times New Roman" w:cs="Calibri"/>
        </w:rPr>
        <w:t>számai:</w:t>
      </w:r>
    </w:p>
    <w:p w14:paraId="3F5DF31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1. adószáma:</w:t>
      </w:r>
      <w:r w:rsidRPr="002826BC">
        <w:rPr>
          <w:rFonts w:ascii="Times New Roman" w:hAnsi="Times New Roman" w:cs="Calibri"/>
        </w:rPr>
        <w:tab/>
      </w:r>
      <w:r w:rsidRPr="002826BC">
        <w:rPr>
          <w:rFonts w:ascii="Times New Roman" w:hAnsi="Times New Roman" w:cs="Calibri"/>
        </w:rPr>
        <w:tab/>
      </w:r>
      <w:r w:rsidRPr="002826BC">
        <w:rPr>
          <w:rFonts w:ascii="Times New Roman" w:hAnsi="Times New Roman" w:cs="Calibri"/>
        </w:rPr>
        <w:tab/>
      </w:r>
      <w:r w:rsidRPr="002826BC">
        <w:rPr>
          <w:rFonts w:ascii="Times New Roman" w:hAnsi="Times New Roman" w:cs="Calibri"/>
        </w:rPr>
        <w:tab/>
        <w:t>15386249-2-11</w:t>
      </w:r>
    </w:p>
    <w:p w14:paraId="12435F92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2. egészségbiztosítási törzsszám: </w:t>
      </w:r>
      <w:r w:rsidRPr="002826BC">
        <w:rPr>
          <w:rFonts w:ascii="Times New Roman" w:hAnsi="Times New Roman" w:cs="Calibri"/>
        </w:rPr>
        <w:tab/>
        <w:t>001390-3</w:t>
      </w:r>
    </w:p>
    <w:p w14:paraId="3DB62FF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3. bankszámla száma: </w:t>
      </w:r>
      <w:r w:rsidRPr="002826BC">
        <w:rPr>
          <w:rFonts w:ascii="Times New Roman" w:hAnsi="Times New Roman" w:cs="Calibri"/>
        </w:rPr>
        <w:tab/>
      </w:r>
      <w:r w:rsidRPr="002826BC">
        <w:rPr>
          <w:rFonts w:ascii="Times New Roman" w:hAnsi="Times New Roman" w:cs="Calibri"/>
        </w:rPr>
        <w:tab/>
        <w:t xml:space="preserve">             633000-11068288</w:t>
      </w:r>
    </w:p>
    <w:p w14:paraId="115A0A78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4. statisztikai kódja: </w:t>
      </w:r>
      <w:r w:rsidRPr="002826BC">
        <w:rPr>
          <w:rFonts w:ascii="Times New Roman" w:hAnsi="Times New Roman" w:cs="Calibri"/>
        </w:rPr>
        <w:tab/>
      </w:r>
      <w:r w:rsidRPr="002826BC">
        <w:rPr>
          <w:rFonts w:ascii="Times New Roman" w:hAnsi="Times New Roman" w:cs="Calibri"/>
        </w:rPr>
        <w:tab/>
      </w:r>
      <w:r w:rsidRPr="002826BC">
        <w:rPr>
          <w:rFonts w:ascii="Times New Roman" w:hAnsi="Times New Roman" w:cs="Calibri"/>
        </w:rPr>
        <w:tab/>
        <w:t>153862498411-321-11</w:t>
      </w:r>
    </w:p>
    <w:p w14:paraId="46504FD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5. szakágazati besorolása: </w:t>
      </w:r>
      <w:r w:rsidRPr="002826BC">
        <w:rPr>
          <w:rFonts w:ascii="Times New Roman" w:hAnsi="Times New Roman" w:cs="Calibri"/>
        </w:rPr>
        <w:tab/>
      </w:r>
      <w:r w:rsidRPr="002826BC">
        <w:rPr>
          <w:rFonts w:ascii="Times New Roman" w:hAnsi="Times New Roman" w:cs="Calibri"/>
        </w:rPr>
        <w:tab/>
        <w:t>8411</w:t>
      </w:r>
    </w:p>
    <w:p w14:paraId="1214F34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48C5DFC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A Polgármesteri Hivatal Alapító Okiratának </w:t>
      </w:r>
    </w:p>
    <w:p w14:paraId="6A25DDB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1.kelte: 2003.12.22.</w:t>
      </w:r>
    </w:p>
    <w:p w14:paraId="49B7467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2.száma: 21087/1/2006</w:t>
      </w:r>
    </w:p>
    <w:p w14:paraId="17180C2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3.alapítás időpontja:1990.10.10.</w:t>
      </w:r>
    </w:p>
    <w:p w14:paraId="1097908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2190931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Alaptevékenységi szakágazat: 841105 - Helyi önkormányzatok, valamint többcélú kistérségi társulások igazgatási tevékenysége.</w:t>
      </w:r>
    </w:p>
    <w:p w14:paraId="426893F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4101D2D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A könyvvezetésben használt kormányzati funkciók:</w:t>
      </w:r>
    </w:p>
    <w:p w14:paraId="7E03111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011130 Helyi önkormányzatok működésének általános támogatása</w:t>
      </w:r>
    </w:p>
    <w:p w14:paraId="56B4ABE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011220 Adó</w:t>
      </w:r>
      <w:proofErr w:type="gramStart"/>
      <w:r w:rsidRPr="002826BC">
        <w:rPr>
          <w:rFonts w:ascii="Times New Roman" w:hAnsi="Times New Roman" w:cs="Calibri"/>
        </w:rPr>
        <w:t>-,vám</w:t>
      </w:r>
      <w:proofErr w:type="gramEnd"/>
      <w:r w:rsidRPr="002826BC">
        <w:rPr>
          <w:rFonts w:ascii="Times New Roman" w:hAnsi="Times New Roman" w:cs="Calibri"/>
        </w:rPr>
        <w:t xml:space="preserve"> és jövedéki igazgatás</w:t>
      </w:r>
    </w:p>
    <w:p w14:paraId="6C32938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013210 Átfogó tervezési és statisztikai szolgáltatások</w:t>
      </w:r>
    </w:p>
    <w:p w14:paraId="6B51A19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016010 Országgyűlési, önkormányzati és európai parlamenti képviselőválasztásokhoz kapcsolódó tevékenységek</w:t>
      </w:r>
    </w:p>
    <w:p w14:paraId="35B1F7A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016020 Országos és helyi népszavazással kapcsolatos tevékenységek</w:t>
      </w:r>
    </w:p>
    <w:p w14:paraId="07767FA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018030 Támogatott célú finanszírozási műveletek</w:t>
      </w:r>
    </w:p>
    <w:p w14:paraId="680B4C0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146FC09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1E3D49B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A hivatal szervezeti ábráját a szabályzat 1. számú melléklete tartalmazza. „</w:t>
      </w:r>
    </w:p>
    <w:p w14:paraId="30419C9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60202B29" w14:textId="77777777" w:rsidR="002826BC" w:rsidRPr="002826BC" w:rsidRDefault="002826BC" w:rsidP="002826BC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2826BC">
        <w:rPr>
          <w:rFonts w:ascii="Times New Roman" w:eastAsiaTheme="minorHAnsi" w:hAnsi="Times New Roman"/>
          <w:sz w:val="24"/>
          <w:szCs w:val="24"/>
        </w:rPr>
        <w:t>a Szabályzat I. fejezete az alábbi 5. ponttal egészül ki:</w:t>
      </w:r>
    </w:p>
    <w:p w14:paraId="4D249E7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10E0C5A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„5. A Polgármesteri Hivatal kapcsolattartási módjai </w:t>
      </w:r>
    </w:p>
    <w:p w14:paraId="1A0C546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660E524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5.1. Belső kapcsolattartás rendje</w:t>
      </w:r>
    </w:p>
    <w:p w14:paraId="4E7822D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A hivatal működési rendjéről is szóló III. fejezetben </w:t>
      </w:r>
      <w:proofErr w:type="spellStart"/>
      <w:r w:rsidRPr="002826BC">
        <w:rPr>
          <w:rFonts w:ascii="Times New Roman" w:hAnsi="Times New Roman" w:cs="Calibri"/>
        </w:rPr>
        <w:t>szabályozottak</w:t>
      </w:r>
      <w:proofErr w:type="spellEnd"/>
      <w:r w:rsidRPr="002826BC">
        <w:rPr>
          <w:rFonts w:ascii="Times New Roman" w:hAnsi="Times New Roman" w:cs="Calibri"/>
        </w:rPr>
        <w:t xml:space="preserve"> szerint. </w:t>
      </w:r>
    </w:p>
    <w:p w14:paraId="71DEA91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5.2. Külső szervekkel való kapcsolattartás</w:t>
      </w:r>
    </w:p>
    <w:p w14:paraId="060AB12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a) Hatósági eljárás során a hivatal munkatársai a feladatuk ellátása közben az érintett társ és </w:t>
      </w:r>
      <w:proofErr w:type="gramStart"/>
      <w:r w:rsidRPr="002826BC">
        <w:rPr>
          <w:rFonts w:ascii="Times New Roman" w:hAnsi="Times New Roman" w:cs="Calibri"/>
        </w:rPr>
        <w:t>szakhatóságokkal ,</w:t>
      </w:r>
      <w:proofErr w:type="gramEnd"/>
      <w:r w:rsidRPr="002826BC">
        <w:rPr>
          <w:rFonts w:ascii="Times New Roman" w:hAnsi="Times New Roman" w:cs="Calibri"/>
        </w:rPr>
        <w:t xml:space="preserve"> illetve az eljárás egyéb résztvevőivel a munkaköri leírásukban, valamint a hatályos jogszabályokban meghatározottak szerint tartanak kapcsolatot.</w:t>
      </w:r>
    </w:p>
    <w:p w14:paraId="633AE322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lastRenderedPageBreak/>
        <w:t>b) A hivatal munkatársai az adatszolgáltatások a hatályos jogszabályokban és a munkaköri leírásukban foglaltak szerint kötelesek eljárni.</w:t>
      </w:r>
    </w:p>
    <w:p w14:paraId="6528718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c) Pályázatok, szerződések, egyéb külső kapcsolattartás során a vonatkozó szerződésben, pályázati előírásban szereplő feltételek szerint történik a kapcsolattartás.</w:t>
      </w:r>
    </w:p>
    <w:p w14:paraId="5B97601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5.3. Lakossággal és médiával történő kapcsolattartás</w:t>
      </w:r>
    </w:p>
    <w:p w14:paraId="594F3B3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a) A hivatal nevében, a hivatalt vagy az önkormányzatot érintő kérdésekben a polgármester és a jegyző adhat bárki részére tájékoztatást. </w:t>
      </w:r>
      <w:bookmarkStart w:id="4" w:name="_Hlk119336739"/>
    </w:p>
    <w:bookmarkEnd w:id="4"/>
    <w:p w14:paraId="4F9F581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b) A hivatal dolgozói a feladatkörükbe tartozó szakmai ügyekben nyilatkozhatnak, adhatnak tájékoztatást. Polgármesteri vagy jegyzői felhatalmazás alapján meghatározott tartalommal a meghatalmazott köztisztviselő is nyújthat tájékoztatást a hivatalt vagy az önkormányzatot érintő ügyekben.”</w:t>
      </w:r>
    </w:p>
    <w:p w14:paraId="2F0248A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05AA55FD" w14:textId="77777777" w:rsidR="002826BC" w:rsidRPr="002826BC" w:rsidRDefault="002826BC" w:rsidP="002826B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</w:rPr>
      </w:pPr>
      <w:bookmarkStart w:id="5" w:name="_Hlk119404773"/>
      <w:r w:rsidRPr="002826BC">
        <w:rPr>
          <w:rFonts w:ascii="Times New Roman" w:hAnsi="Times New Roman" w:cs="Calibri"/>
        </w:rPr>
        <w:t>a Szabályzat II. fejezete hatályát veszti és helyébe az alábbi rendelkezés kerül:</w:t>
      </w:r>
    </w:p>
    <w:bookmarkEnd w:id="5"/>
    <w:p w14:paraId="72B16F2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1C02E7E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b/>
          <w:bCs/>
        </w:rPr>
      </w:pPr>
      <w:proofErr w:type="gramStart"/>
      <w:r w:rsidRPr="002826BC">
        <w:rPr>
          <w:rFonts w:ascii="Times New Roman" w:hAnsi="Times New Roman" w:cs="Calibri"/>
        </w:rPr>
        <w:t xml:space="preserve">„ </w:t>
      </w:r>
      <w:r w:rsidRPr="002826BC">
        <w:rPr>
          <w:rFonts w:ascii="Times New Roman" w:hAnsi="Times New Roman" w:cs="Calibri"/>
          <w:b/>
          <w:bCs/>
        </w:rPr>
        <w:t>II</w:t>
      </w:r>
      <w:proofErr w:type="gramEnd"/>
      <w:r w:rsidRPr="002826BC">
        <w:rPr>
          <w:rFonts w:ascii="Times New Roman" w:hAnsi="Times New Roman" w:cs="Calibri"/>
          <w:b/>
          <w:bCs/>
        </w:rPr>
        <w:t>. fejezet</w:t>
      </w:r>
    </w:p>
    <w:p w14:paraId="3686E7E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b/>
          <w:bCs/>
        </w:rPr>
      </w:pPr>
    </w:p>
    <w:p w14:paraId="707A523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b/>
          <w:bCs/>
        </w:rPr>
      </w:pPr>
      <w:r w:rsidRPr="002826BC">
        <w:rPr>
          <w:rFonts w:ascii="Times New Roman" w:hAnsi="Times New Roman" w:cs="Calibri"/>
          <w:b/>
          <w:bCs/>
        </w:rPr>
        <w:t>A Polgármesteri Hivatal alapvető feladatai és gazdálkodása</w:t>
      </w:r>
    </w:p>
    <w:p w14:paraId="1FB1F482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b/>
          <w:bCs/>
        </w:rPr>
      </w:pPr>
    </w:p>
    <w:p w14:paraId="08FDECE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b/>
          <w:bCs/>
        </w:rPr>
      </w:pPr>
      <w:r w:rsidRPr="002826BC">
        <w:rPr>
          <w:rFonts w:ascii="Times New Roman" w:hAnsi="Times New Roman" w:cs="Calibri"/>
          <w:b/>
          <w:bCs/>
        </w:rPr>
        <w:t>1.  A Hivatal feladatai</w:t>
      </w:r>
    </w:p>
    <w:p w14:paraId="107727C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b/>
          <w:bCs/>
        </w:rPr>
      </w:pPr>
    </w:p>
    <w:p w14:paraId="463EA5E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1/1. Az önkormányzat működésével kapcsolatos feladatok:</w:t>
      </w:r>
    </w:p>
    <w:p w14:paraId="6C70A01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37BA32C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 a Képviselő-testület működésével kapcsolatos feladatok:</w:t>
      </w:r>
    </w:p>
    <w:p w14:paraId="7D3BAEF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testületi ülések előkészítése, szervezése,</w:t>
      </w:r>
    </w:p>
    <w:p w14:paraId="75B471C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előterjesztések elkészítése, előkészítése,</w:t>
      </w:r>
    </w:p>
    <w:p w14:paraId="267CD72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előterjesztések törvényességi vizsgálata,</w:t>
      </w:r>
    </w:p>
    <w:p w14:paraId="1E56A52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jegyzőkönyvek elkészítése, </w:t>
      </w:r>
    </w:p>
    <w:p w14:paraId="7D0A5C32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rendelet/határozat-tervezet elkészítése,</w:t>
      </w:r>
    </w:p>
    <w:p w14:paraId="117FEF9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rendeletek/határozatok nyilvántartásának vezetése,</w:t>
      </w:r>
    </w:p>
    <w:p w14:paraId="741820D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a Képviselő-testület működésével kapcsolatos egyéb szervezései, előkészítési feladatok       </w:t>
      </w:r>
      <w:proofErr w:type="gramStart"/>
      <w:r w:rsidRPr="002826BC">
        <w:rPr>
          <w:rFonts w:ascii="Times New Roman" w:hAnsi="Times New Roman" w:cs="Calibri"/>
        </w:rPr>
        <w:t>végrehajtása,  a</w:t>
      </w:r>
      <w:proofErr w:type="gramEnd"/>
      <w:r w:rsidRPr="002826BC">
        <w:rPr>
          <w:rFonts w:ascii="Times New Roman" w:hAnsi="Times New Roman" w:cs="Calibri"/>
        </w:rPr>
        <w:t xml:space="preserve"> hozott döntések végrehajtásának ellenőrzése,</w:t>
      </w:r>
    </w:p>
    <w:p w14:paraId="5CB0CAE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az önkormányzati képviselők munkájának segítése</w:t>
      </w:r>
    </w:p>
    <w:p w14:paraId="0564978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polgármester, a jegyző hatáskörébe tartozó ügyek előkészítése</w:t>
      </w:r>
    </w:p>
    <w:p w14:paraId="7F15AB78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7D6018D8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1/2. Szervezési, hatósági feladatok: </w:t>
      </w:r>
    </w:p>
    <w:p w14:paraId="6AA6193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012251D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egészségügyi, szociális feladatok ellátása, önkormányzat hatáskörébe tartozó feladatok ellátásának előkészítése, </w:t>
      </w:r>
    </w:p>
    <w:p w14:paraId="1CAA461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gyermekvédelmi feladatok, </w:t>
      </w:r>
    </w:p>
    <w:p w14:paraId="4B4F1DB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vállalkozással, helyi kereskedelmi tevékenység ellátásával kapcsolatos hatósági feladatok</w:t>
      </w:r>
    </w:p>
    <w:p w14:paraId="3534FB5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munkanélküliség, foglalkoztatás elősegítésében való közreműködés,</w:t>
      </w:r>
    </w:p>
    <w:p w14:paraId="4C9C388A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helyi személyi nyilvántartás (anyakönyv, népesség-nyilvántartás) vezetése,</w:t>
      </w:r>
    </w:p>
    <w:p w14:paraId="2031D57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hatósági, birtokvitás ügyek,</w:t>
      </w:r>
    </w:p>
    <w:p w14:paraId="32D7B73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lakossági bejelentések, panaszok intézése</w:t>
      </w:r>
    </w:p>
    <w:p w14:paraId="189D53B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66A0471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1/3. Gazdálkodási és településfejlesztési feladatok: </w:t>
      </w:r>
    </w:p>
    <w:p w14:paraId="2DD3905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285493A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-az önkormányzat és intézményei gazdálkodásával kapcsolatos feladatok ellátása,</w:t>
      </w:r>
    </w:p>
    <w:p w14:paraId="4FB021F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költségvetés, költségvetési beszámoló, zárszámadási rendelet-tervezet elkészítése, </w:t>
      </w:r>
    </w:p>
    <w:p w14:paraId="3312D29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-költségvetési támogatások igénylése, elszámolása, </w:t>
      </w:r>
    </w:p>
    <w:p w14:paraId="74260C5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egyéb gazdálkodási feladatok</w:t>
      </w:r>
    </w:p>
    <w:p w14:paraId="72B3B6B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folyószámla-kezelés, </w:t>
      </w:r>
    </w:p>
    <w:p w14:paraId="7374D64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információ-szolgáltatás, </w:t>
      </w:r>
    </w:p>
    <w:p w14:paraId="644C64B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helyi adók kivetése, beszedése, </w:t>
      </w:r>
    </w:p>
    <w:p w14:paraId="61C17A8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településfejlesztés (beruházás, felújítás), </w:t>
      </w:r>
    </w:p>
    <w:p w14:paraId="56858A8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lastRenderedPageBreak/>
        <w:t>-  munkaerő- és bérgazdálkodás</w:t>
      </w:r>
    </w:p>
    <w:p w14:paraId="5C1FDA1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4CFFADE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1/4. Pénzgazdálkodással összefüggő feladatok: </w:t>
      </w:r>
    </w:p>
    <w:p w14:paraId="07BE69A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2EE902F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kötelezettségvállalás, </w:t>
      </w:r>
    </w:p>
    <w:p w14:paraId="3C24886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kötelezettségvállalás ellenjegyzése, </w:t>
      </w:r>
    </w:p>
    <w:p w14:paraId="60912E0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teljesítés-igazolás, </w:t>
      </w:r>
    </w:p>
    <w:p w14:paraId="3CA0C51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érvényesítés, </w:t>
      </w:r>
    </w:p>
    <w:p w14:paraId="7EB62D2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utalványozás, utalvány ellenjegyzése</w:t>
      </w:r>
    </w:p>
    <w:p w14:paraId="2DEEAED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A pénzgazdálkodással kapcsolatos szabályokat külön szabályzat tartalmazza. </w:t>
      </w:r>
    </w:p>
    <w:p w14:paraId="38B67C8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4BD4C5C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1/5. A Hivatal dolgozóinak ellenőrzési feladatai</w:t>
      </w:r>
    </w:p>
    <w:p w14:paraId="3CB5132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09ABA1A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(1) A Hivatal dolgozóinak ellenőrzési feladatait a Hivatal belső szabályai tartalmazzák. </w:t>
      </w:r>
    </w:p>
    <w:p w14:paraId="1865FE4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(2) Amennyiben a köztisztviselők az ellenőrzési, illetve a munkaköri feladataik ellátása során a központi jogszabályok, illetve a helyi belső szabályozás megsértését tapasztalják, kötelesek azt a jegyző, illetve a polgármester felé írásban jelezni. </w:t>
      </w:r>
    </w:p>
    <w:p w14:paraId="1BD9C05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(3)</w:t>
      </w:r>
      <w:r w:rsidRPr="002826BC">
        <w:rPr>
          <w:rFonts w:ascii="Times New Roman" w:hAnsi="Times New Roman" w:cs="Calibri"/>
        </w:rPr>
        <w:tab/>
        <w:t>A Polgármesteri Hivatal gazdálkodásával kapcsolatos szabályokat az alábbi mindenkor hatályos szabályzatok, utasítások tartalmazzák.</w:t>
      </w:r>
    </w:p>
    <w:p w14:paraId="0BB59B5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(4) A Hivatal dolgozói feladataik során kötelesek figyelemmel kísérni: </w:t>
      </w:r>
    </w:p>
    <w:p w14:paraId="5113F24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a)</w:t>
      </w:r>
      <w:r w:rsidRPr="002826BC">
        <w:rPr>
          <w:rFonts w:ascii="Times New Roman" w:hAnsi="Times New Roman" w:cs="Calibri"/>
        </w:rPr>
        <w:tab/>
        <w:t xml:space="preserve">vizsgálni és értékelni a folyamatba épített előzetes és utólagos vezetői ellenőrzési rendszerek kiépítésének, működésének jogszabályoknak és szabályzatoknak való megfelelését, </w:t>
      </w:r>
    </w:p>
    <w:p w14:paraId="054259B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b)</w:t>
      </w:r>
      <w:r w:rsidRPr="002826BC">
        <w:rPr>
          <w:rFonts w:ascii="Times New Roman" w:hAnsi="Times New Roman" w:cs="Calibri"/>
        </w:rPr>
        <w:tab/>
        <w:t>vizsgálni és értékelni a pénzügyi irányítási és ellenőrzési rendszerek működésének gazdaságosságát, hatékonyságát és eredményességét,</w:t>
      </w:r>
    </w:p>
    <w:p w14:paraId="5D77DB9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c)</w:t>
      </w:r>
      <w:r w:rsidRPr="002826BC">
        <w:rPr>
          <w:rFonts w:ascii="Times New Roman" w:hAnsi="Times New Roman" w:cs="Calibri"/>
        </w:rPr>
        <w:tab/>
        <w:t xml:space="preserve">vizsgálni a rendelkezésre álló erőforrásokkal való gazdálkodást, a vagyon megóvását és gyarapítását, valamint az elszámolások, beszámolók megbízhatóságát, </w:t>
      </w:r>
    </w:p>
    <w:p w14:paraId="5A2F9568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d)</w:t>
      </w:r>
      <w:r w:rsidRPr="002826BC">
        <w:rPr>
          <w:rFonts w:ascii="Times New Roman" w:hAnsi="Times New Roman" w:cs="Calibri"/>
        </w:rPr>
        <w:tab/>
        <w:t>a vizsgált folyamatokkal kapcsolatban megállapításokat és ajánlásokat tenni az önkormányzat és a költségvetési szervek vezetői számára, a működés eredményességének növelése, valamint a folyamatba épített előzetes és utólagos vezetői ellenőrzési, és a belső ellenőrzési rendszer javítása, továbbfejlesztése érdekében.</w:t>
      </w:r>
    </w:p>
    <w:p w14:paraId="6E838C0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(5) </w:t>
      </w:r>
      <w:r w:rsidRPr="002826BC">
        <w:rPr>
          <w:rFonts w:ascii="Times New Roman" w:hAnsi="Times New Roman" w:cs="Calibri"/>
        </w:rPr>
        <w:tab/>
        <w:t xml:space="preserve">A Polgármesteri Hivatal, mint önállóan működő és gazdálkodó költségvetési szerv, valamint a hozzá rendelt költségvetési szervek és az önkormányzat belső ellenőrzését a költségvetési szervek belső kontrollrendszeréről és belső ellenőrzéséről szóló 370/2011. (XII. 31.) számú Kormányrendelet 16. § (2) bekezdésében foglalt előírásoknak megfelelően megfelelő végzettséggel és szakképesítéssel rendelkező, vállalkozó belső ellenőr látja el. A belső ellenőr feladatai különösen a következőek: </w:t>
      </w:r>
    </w:p>
    <w:p w14:paraId="47A09D5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a)</w:t>
      </w:r>
      <w:r w:rsidRPr="002826BC">
        <w:rPr>
          <w:rFonts w:ascii="Times New Roman" w:hAnsi="Times New Roman" w:cs="Calibri"/>
        </w:rPr>
        <w:tab/>
        <w:t>a belső ellenőrzési kézikönyv elkészítése és folyamatos aktualizálása, kockázatelemzéssel alátámasztott stratégiai ellenőrzési tervek összeállítása, ezek alapján éves ellenőrzési tervek összeállítása és továbbításuk a jegyző számára,</w:t>
      </w:r>
    </w:p>
    <w:p w14:paraId="77C0417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b)</w:t>
      </w:r>
      <w:r w:rsidRPr="002826BC">
        <w:rPr>
          <w:rFonts w:ascii="Times New Roman" w:hAnsi="Times New Roman" w:cs="Calibri"/>
        </w:rPr>
        <w:tab/>
        <w:t>az éves belső ellenőrzési terv képviselő-testületi jóváhagyása után a terv végrehajtása,</w:t>
      </w:r>
    </w:p>
    <w:p w14:paraId="259C0A3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c)</w:t>
      </w:r>
      <w:r w:rsidRPr="002826BC">
        <w:rPr>
          <w:rFonts w:ascii="Times New Roman" w:hAnsi="Times New Roman" w:cs="Calibri"/>
        </w:rPr>
        <w:tab/>
        <w:t>a belső ellenőrzési tevékenység megszervezése, az ellenőrzések lebonyolítása,</w:t>
      </w:r>
    </w:p>
    <w:p w14:paraId="6E4071E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d)</w:t>
      </w:r>
      <w:r w:rsidRPr="002826BC">
        <w:rPr>
          <w:rFonts w:ascii="Times New Roman" w:hAnsi="Times New Roman" w:cs="Calibri"/>
        </w:rPr>
        <w:tab/>
        <w:t xml:space="preserve">az ellenőrzés lezárását követően az ellenőrzési jelentés elkészítése és megküldése az ellenőrzött szerv számára, valamint a Hivatalnak, </w:t>
      </w:r>
    </w:p>
    <w:p w14:paraId="395DFB1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e)</w:t>
      </w:r>
      <w:r w:rsidRPr="002826BC">
        <w:rPr>
          <w:rFonts w:ascii="Times New Roman" w:hAnsi="Times New Roman" w:cs="Calibri"/>
        </w:rPr>
        <w:tab/>
        <w:t>az éves ellenőrzési jelentés, illetve az összefoglaló ellenőrzési jelentés elkészítése és továbbítása a jegyző számára,</w:t>
      </w:r>
    </w:p>
    <w:p w14:paraId="657765D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f)</w:t>
      </w:r>
      <w:r w:rsidRPr="002826BC">
        <w:rPr>
          <w:rFonts w:ascii="Times New Roman" w:hAnsi="Times New Roman" w:cs="Calibri"/>
        </w:rPr>
        <w:tab/>
        <w:t>az ellenőrzési nyilvántartás vezetése, valamint az ellenőrzési dokumentumok megőrzése és az adatok biztonságos tárolása,</w:t>
      </w:r>
    </w:p>
    <w:p w14:paraId="308BE9CA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g)</w:t>
      </w:r>
      <w:r w:rsidRPr="002826BC">
        <w:rPr>
          <w:rFonts w:ascii="Times New Roman" w:hAnsi="Times New Roman" w:cs="Calibri"/>
        </w:rPr>
        <w:tab/>
        <w:t>nyomon követi az intézkedési tervek végrehajtását, szükség esetén intézkedést kezdeményez.</w:t>
      </w:r>
    </w:p>
    <w:p w14:paraId="0294B2B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1D97EEA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1/6. A Hivatal szervezeti egységeinek végrehajtási feladatai: </w:t>
      </w:r>
    </w:p>
    <w:p w14:paraId="68AAE83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(1)</w:t>
      </w:r>
      <w:r w:rsidRPr="002826BC">
        <w:rPr>
          <w:rFonts w:ascii="Times New Roman" w:hAnsi="Times New Roman" w:cs="Calibri"/>
        </w:rPr>
        <w:tab/>
        <w:t>Operatív gazdálkodás, költségvetés végrehajtásának folyamata:</w:t>
      </w:r>
    </w:p>
    <w:p w14:paraId="7F9B604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</w:t>
      </w:r>
      <w:r w:rsidRPr="002826BC">
        <w:rPr>
          <w:rFonts w:ascii="Times New Roman" w:hAnsi="Times New Roman" w:cs="Calibri"/>
        </w:rPr>
        <w:tab/>
        <w:t>A kötelezettségvállalás, az utalványozás, az ellenjegyzés és az érvényesítés rendjét az erre vonatkozó külön szabályzatok, illetve eseti felhatalmazások tartalmazzák.</w:t>
      </w:r>
    </w:p>
    <w:p w14:paraId="06C90C3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</w:t>
      </w:r>
      <w:r w:rsidRPr="002826BC">
        <w:rPr>
          <w:rFonts w:ascii="Times New Roman" w:hAnsi="Times New Roman" w:cs="Calibri"/>
        </w:rPr>
        <w:tab/>
        <w:t>Felelősségi szabályok: az államháztartási törvényben és az államháztartás működési rendjét szabályozó kormányrendeletben meghatározott, a költségvetés végrehajtásával összefüggő alapvető felelősségi szabályok, valamint a külön szabályzatok az irányadók.</w:t>
      </w:r>
    </w:p>
    <w:p w14:paraId="69E54E1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lastRenderedPageBreak/>
        <w:t>-</w:t>
      </w:r>
      <w:r w:rsidRPr="002826BC">
        <w:rPr>
          <w:rFonts w:ascii="Times New Roman" w:hAnsi="Times New Roman" w:cs="Calibri"/>
        </w:rPr>
        <w:tab/>
        <w:t>Gazdálkodási jogosultságok, rendelkezési jogkörök:</w:t>
      </w:r>
    </w:p>
    <w:p w14:paraId="1CF20BE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•</w:t>
      </w:r>
      <w:r w:rsidRPr="002826BC">
        <w:rPr>
          <w:rFonts w:ascii="Times New Roman" w:hAnsi="Times New Roman" w:cs="Calibri"/>
        </w:rPr>
        <w:tab/>
        <w:t xml:space="preserve">A gazdálkodás vitelével összefüggő jogosítványok, egyes gazdálkodási jogosultságok gyakorlására a külön szabályzatokban meghatározottak, a munkaköri leírásban foglaltak vonatkoznak, illetve </w:t>
      </w:r>
      <w:proofErr w:type="spellStart"/>
      <w:r w:rsidRPr="002826BC">
        <w:rPr>
          <w:rFonts w:ascii="Times New Roman" w:hAnsi="Times New Roman" w:cs="Calibri"/>
        </w:rPr>
        <w:t>esetenként</w:t>
      </w:r>
      <w:proofErr w:type="spellEnd"/>
      <w:r w:rsidRPr="002826BC">
        <w:rPr>
          <w:rFonts w:ascii="Times New Roman" w:hAnsi="Times New Roman" w:cs="Calibri"/>
        </w:rPr>
        <w:t xml:space="preserve"> névre szólóan kiadott megbízásokban, felhatalmazásokban rögzítettek szerint gyakorolhatók.</w:t>
      </w:r>
    </w:p>
    <w:p w14:paraId="0CC0135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•</w:t>
      </w:r>
      <w:r w:rsidRPr="002826BC">
        <w:rPr>
          <w:rFonts w:ascii="Times New Roman" w:hAnsi="Times New Roman" w:cs="Calibri"/>
        </w:rPr>
        <w:tab/>
        <w:t>A pénzügyi – gazdasági tevékenységet ellátó személyek feladatkörében és munkakörében részletes meghatározását munkaköri leírás tartalmazza. A munkaköri leírások az SZMSZ mellékletét képezik.</w:t>
      </w:r>
    </w:p>
    <w:p w14:paraId="3FB373D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627084A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1/7. A Hivatal dolgozóinak pénzügyi teljesítési feladatai: </w:t>
      </w:r>
    </w:p>
    <w:p w14:paraId="119EE52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17CA9A4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A pénzügyi teljesítési feladatokat az utalványozási és ellenjegyzési szabályzat tartalmazza. A dolgozók a szabályzat mellékletében rögzítettek szerint jogosultak pénzügyi teljesítés igazolására, vagy a pénzügyi teljesítésre. </w:t>
      </w:r>
    </w:p>
    <w:p w14:paraId="528D991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1D360402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1/8. Iktatás, postázás, </w:t>
      </w:r>
      <w:proofErr w:type="spellStart"/>
      <w:r w:rsidRPr="002826BC">
        <w:rPr>
          <w:rFonts w:ascii="Times New Roman" w:hAnsi="Times New Roman" w:cs="Calibri"/>
        </w:rPr>
        <w:t>irattározás</w:t>
      </w:r>
      <w:proofErr w:type="spellEnd"/>
      <w:r w:rsidRPr="002826BC">
        <w:rPr>
          <w:rFonts w:ascii="Times New Roman" w:hAnsi="Times New Roman" w:cs="Calibri"/>
        </w:rPr>
        <w:t>:</w:t>
      </w:r>
    </w:p>
    <w:p w14:paraId="3C448A9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2C8639E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(1) Valamennyi külső szervtől érkező iratot, ügyfél által beadott beadványt, továbbá a saját kezdeményezésre induló ügyek alapiratait iktatni kell, </w:t>
      </w:r>
    </w:p>
    <w:p w14:paraId="3467DB0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0F49CD3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(2) Nem kell iktatni a hivatalon belüli leveleket, meghívókat – kivéve a szakmai jellegű értekezletekre szóló meghívókat – tájékoztató jellegű, csupán tudomásulvételt igénylő iratot, </w:t>
      </w:r>
    </w:p>
    <w:p w14:paraId="1D53A47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2CD9DE2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(1) Postai küldemények bontását a polgármester és/vagy a jegyző végzi, majd a jegyző kijelöli az előadót, akinek az ügy a feladatkörébe tartozik és haladéktalanul továbbítja az iktatásnak, </w:t>
      </w:r>
    </w:p>
    <w:p w14:paraId="3D2D0F82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az ügyintéző a reá szignált ügyeket tovább nem szignálhatja, bármilyen akadályoztatás esetén a jegyzőnek újabb szignálásra bemutatja az ügyiratot, </w:t>
      </w:r>
    </w:p>
    <w:p w14:paraId="04B8B9A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3DB81EA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(4) Az ügyiratot az iktató érkezteti, ellátja dátummal, egyidejűleg az esetleges előzményt csatolja, </w:t>
      </w:r>
    </w:p>
    <w:p w14:paraId="5B7DC43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02DD450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(5) A hivatalból küldött küldemények postai feladásáról naponta a kijelölt ügyintéző gondoskodik.</w:t>
      </w:r>
    </w:p>
    <w:p w14:paraId="7DACF4BA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6F357AB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1/9. A költségvetés tervezése és végrehajtása</w:t>
      </w:r>
    </w:p>
    <w:p w14:paraId="71B15B5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3C097CC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(1) Költségvetés, költségvetési előirányzatok: a Polgármesteri Hivatal a jóváhagyott költségvetési el</w:t>
      </w:r>
      <w:r w:rsidRPr="002826BC">
        <w:rPr>
          <w:rFonts w:ascii="TimesNewRoman" w:hAnsi="TimesNewRoman" w:cs="TimesNewRoman"/>
        </w:rPr>
        <w:t>ő</w:t>
      </w:r>
      <w:r w:rsidRPr="002826BC">
        <w:rPr>
          <w:rFonts w:ascii="Times New Roman" w:hAnsi="Times New Roman" w:cs="Calibri"/>
        </w:rPr>
        <w:t>irányzat keretein belül gazdálkodik az államháztartási törvényben, a végrehajtására kiadott kormányrendeletben, az önkormányzati törvényben meghatározott feltételek mellett, a gazdasági-pénzügyi szabályzatokban, a fenntartó, felügyeleti szerv döntéseiben foglaltak szerint.</w:t>
      </w:r>
    </w:p>
    <w:p w14:paraId="5305DC3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(2.) A költségvetés tervezésével és végrehajtásával kapcsolatos különleges el</w:t>
      </w:r>
      <w:r w:rsidRPr="002826BC">
        <w:rPr>
          <w:rFonts w:ascii="TimesNewRoman" w:hAnsi="TimesNewRoman" w:cs="TimesNewRoman"/>
        </w:rPr>
        <w:t>ő</w:t>
      </w:r>
      <w:r w:rsidRPr="002826BC">
        <w:rPr>
          <w:rFonts w:ascii="Times New Roman" w:hAnsi="Times New Roman" w:cs="Calibri"/>
        </w:rPr>
        <w:t>írások:</w:t>
      </w:r>
    </w:p>
    <w:p w14:paraId="22DD89EA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A költségvetés tervezésére, a jóváhagyott költségvetési el</w:t>
      </w:r>
      <w:r w:rsidRPr="002826BC">
        <w:rPr>
          <w:rFonts w:ascii="TimesNewRoman" w:hAnsi="TimesNewRoman" w:cs="TimesNewRoman"/>
        </w:rPr>
        <w:t>ő</w:t>
      </w:r>
      <w:r w:rsidRPr="002826BC">
        <w:rPr>
          <w:rFonts w:ascii="Times New Roman" w:hAnsi="Times New Roman" w:cs="Calibri"/>
        </w:rPr>
        <w:t>irányzatok felhasználására,</w:t>
      </w:r>
    </w:p>
    <w:p w14:paraId="2800936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 a költségvetés végrehajtására, beszámolására vonatkozóan a külön szabályzatok rendelkezései irányadók.</w:t>
      </w:r>
    </w:p>
    <w:p w14:paraId="39229AA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Létszám és személyi juttatás előirányzat: a hivatal a létszám és személyi juttatások előirányzatával a létszám- és illetmény el</w:t>
      </w:r>
      <w:r w:rsidRPr="002826BC">
        <w:rPr>
          <w:rFonts w:ascii="TimesNewRoman" w:hAnsi="TimesNewRoman" w:cs="TimesNewRoman"/>
        </w:rPr>
        <w:t>ő</w:t>
      </w:r>
      <w:r w:rsidRPr="002826BC">
        <w:rPr>
          <w:rFonts w:ascii="Times New Roman" w:hAnsi="Times New Roman" w:cs="Calibri"/>
        </w:rPr>
        <w:t>irányzat keretei között önállóan gazdálkodik. A létszám- és illetménygazdálkodásra a vonatkozó központi (államháztartásról szóló törvény és a végrehajtására kiadott rendeletek) jogszabályokban, az éves költségvetési rendeletben, a külön szabályzatokban foglaltak irányadók.</w:t>
      </w:r>
    </w:p>
    <w:p w14:paraId="7F93A4C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5E2625C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1/10. Operatív gazdálkodás, költségvetés végrehajtásának folyamata:</w:t>
      </w:r>
    </w:p>
    <w:p w14:paraId="78847DA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0DD4CC7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 A kötelezettségvállalás, az utalványozás, az ellenjegyzés és az érvényesítés rendjét az</w:t>
      </w:r>
    </w:p>
    <w:p w14:paraId="37B449E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   erre vonatkozó külön szabályzatok, ill. eseti felhatalmazások tartalmazzák.</w:t>
      </w:r>
    </w:p>
    <w:p w14:paraId="1A83A22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 Felelősségi szabályok: az államháztartási törvényben és az államháztartás működési rendjét     </w:t>
      </w:r>
    </w:p>
    <w:p w14:paraId="46F12C8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 w:rsidRPr="002826BC">
        <w:rPr>
          <w:rFonts w:ascii="Times New Roman" w:hAnsi="Times New Roman" w:cs="Calibri"/>
        </w:rPr>
        <w:t xml:space="preserve">   szabályozó kormányrendeletben meghatározott a költségvetés végrehajtásával összefüggő</w:t>
      </w:r>
      <w:r w:rsidRPr="002826BC">
        <w:rPr>
          <w:rFonts w:ascii="TimesNewRoman" w:hAnsi="TimesNewRoman" w:cs="TimesNewRoman"/>
        </w:rPr>
        <w:t xml:space="preserve">    </w:t>
      </w:r>
    </w:p>
    <w:p w14:paraId="2D452562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NewRoman" w:hAnsi="TimesNewRoman" w:cs="TimesNewRoman"/>
        </w:rPr>
        <w:t xml:space="preserve">   </w:t>
      </w:r>
      <w:r w:rsidRPr="002826BC">
        <w:rPr>
          <w:rFonts w:ascii="Times New Roman" w:hAnsi="Times New Roman" w:cs="Calibri"/>
        </w:rPr>
        <w:t>alapvető</w:t>
      </w:r>
      <w:r w:rsidRPr="002826BC">
        <w:rPr>
          <w:rFonts w:ascii="TimesNewRoman" w:hAnsi="TimesNewRoman" w:cs="TimesNewRoman"/>
        </w:rPr>
        <w:t xml:space="preserve"> </w:t>
      </w:r>
      <w:r w:rsidRPr="002826BC">
        <w:rPr>
          <w:rFonts w:ascii="Times New Roman" w:hAnsi="Times New Roman" w:cs="Calibri"/>
        </w:rPr>
        <w:t>felel</w:t>
      </w:r>
      <w:r w:rsidRPr="002826BC">
        <w:rPr>
          <w:rFonts w:ascii="TimesNewRoman" w:hAnsi="TimesNewRoman" w:cs="TimesNewRoman"/>
        </w:rPr>
        <w:t>ő</w:t>
      </w:r>
      <w:r w:rsidRPr="002826BC">
        <w:rPr>
          <w:rFonts w:ascii="Times New Roman" w:hAnsi="Times New Roman" w:cs="Calibri"/>
        </w:rPr>
        <w:t>sségi szabályok, valamint a külön szabályzatok az irányadók.</w:t>
      </w:r>
    </w:p>
    <w:p w14:paraId="50B7F63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lastRenderedPageBreak/>
        <w:t xml:space="preserve">- Gazdálkodási jogosultságok, rendelkezési </w:t>
      </w:r>
      <w:proofErr w:type="spellStart"/>
      <w:proofErr w:type="gramStart"/>
      <w:r w:rsidRPr="002826BC">
        <w:rPr>
          <w:rFonts w:ascii="Times New Roman" w:hAnsi="Times New Roman" w:cs="Calibri"/>
        </w:rPr>
        <w:t>jogkörök:a</w:t>
      </w:r>
      <w:proofErr w:type="spellEnd"/>
      <w:proofErr w:type="gramEnd"/>
      <w:r w:rsidRPr="002826BC">
        <w:rPr>
          <w:rFonts w:ascii="Times New Roman" w:hAnsi="Times New Roman" w:cs="Calibri"/>
        </w:rPr>
        <w:t xml:space="preserve"> gazdálkodás vitelével összefüggő</w:t>
      </w:r>
      <w:r w:rsidRPr="002826BC">
        <w:rPr>
          <w:rFonts w:ascii="TimesNewRoman" w:hAnsi="TimesNewRoman" w:cs="TimesNewRoman"/>
        </w:rPr>
        <w:t xml:space="preserve"> </w:t>
      </w:r>
      <w:r w:rsidRPr="002826BC">
        <w:rPr>
          <w:rFonts w:ascii="Times New Roman" w:hAnsi="Times New Roman" w:cs="Calibri"/>
        </w:rPr>
        <w:t xml:space="preserve">jogosítványok, egyes gazdálkodási jogosultságok gyakorlására a külön szabályzatokban meghatározottak, a munkaköri leírásban foglaltak vonatkoznak, ill. </w:t>
      </w:r>
      <w:proofErr w:type="spellStart"/>
      <w:r w:rsidRPr="002826BC">
        <w:rPr>
          <w:rFonts w:ascii="Times New Roman" w:hAnsi="Times New Roman" w:cs="Calibri"/>
        </w:rPr>
        <w:t>esetenként</w:t>
      </w:r>
      <w:proofErr w:type="spellEnd"/>
      <w:r w:rsidRPr="002826BC">
        <w:rPr>
          <w:rFonts w:ascii="Times New Roman" w:hAnsi="Times New Roman" w:cs="Calibri"/>
        </w:rPr>
        <w:t xml:space="preserve"> névre szólóan kiadott megbízásokban, felhatalmazásokban rögzítettek szerint gyakorolhatók.</w:t>
      </w:r>
    </w:p>
    <w:p w14:paraId="3C6E99F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-  A pénzügyi-gazdasági tevékenységet ellátó személyek feladatkörének és munkakörének  </w:t>
      </w:r>
    </w:p>
    <w:p w14:paraId="7A1572B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   részletes meghatározását munkaköri leírás tartalmazza.</w:t>
      </w:r>
    </w:p>
    <w:p w14:paraId="23DEDC7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A költségvetés tervezésének és végrehajtásának szabályait a Polgármesteri Hivatal számviteli politikája tartalmazza</w:t>
      </w:r>
      <w:proofErr w:type="gramStart"/>
      <w:r w:rsidRPr="002826BC">
        <w:rPr>
          <w:rFonts w:ascii="Times New Roman" w:hAnsi="Times New Roman" w:cs="Calibri"/>
        </w:rPr>
        <w:t>. .</w:t>
      </w:r>
      <w:proofErr w:type="gramEnd"/>
      <w:r w:rsidRPr="002826BC">
        <w:rPr>
          <w:rFonts w:ascii="Times New Roman" w:hAnsi="Times New Roman" w:cs="Calibri"/>
        </w:rPr>
        <w:t xml:space="preserve"> </w:t>
      </w:r>
    </w:p>
    <w:p w14:paraId="37BC1F4A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470928D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1/11. Munkakör átadás-átvétel</w:t>
      </w:r>
    </w:p>
    <w:p w14:paraId="457144A2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2562C3F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(1) Munkaviszony megszűnése, munkakör változás esetén a jegyző köteles gondoskodni a munkakör átadás-átvételről, annak jegyzőkönyvben történő rögzítéséről. A jegyzőkönyv legalább az alábbiakat tartalmazza: </w:t>
      </w:r>
    </w:p>
    <w:p w14:paraId="590558D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a)</w:t>
      </w:r>
      <w:r w:rsidRPr="002826BC">
        <w:rPr>
          <w:rFonts w:ascii="Times New Roman" w:hAnsi="Times New Roman" w:cs="Calibri"/>
        </w:rPr>
        <w:tab/>
        <w:t xml:space="preserve">a jegyzőkönyv készítésének időpontja, a jelen levők neve, beosztása, </w:t>
      </w:r>
    </w:p>
    <w:p w14:paraId="3D2CFB3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b)</w:t>
      </w:r>
      <w:r w:rsidRPr="002826BC">
        <w:rPr>
          <w:rFonts w:ascii="Times New Roman" w:hAnsi="Times New Roman" w:cs="Calibri"/>
        </w:rPr>
        <w:tab/>
        <w:t xml:space="preserve">a munkaviszony megszűnésének időpontja, </w:t>
      </w:r>
    </w:p>
    <w:p w14:paraId="01AECDD8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c)</w:t>
      </w:r>
      <w:r w:rsidRPr="002826BC">
        <w:rPr>
          <w:rFonts w:ascii="Times New Roman" w:hAnsi="Times New Roman" w:cs="Calibri"/>
        </w:rPr>
        <w:tab/>
        <w:t xml:space="preserve">az átadónál levő, átadásra kerülő ügyek iratainak és státuszának a listája, </w:t>
      </w:r>
    </w:p>
    <w:p w14:paraId="2A1B8EE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d)</w:t>
      </w:r>
      <w:r w:rsidRPr="002826BC">
        <w:rPr>
          <w:rFonts w:ascii="Times New Roman" w:hAnsi="Times New Roman" w:cs="Calibri"/>
        </w:rPr>
        <w:tab/>
        <w:t xml:space="preserve">az átadó személyes használatában levő eszközök (mobiltelefon, számítógép, egyéb eszközök) felsorolása, </w:t>
      </w:r>
    </w:p>
    <w:p w14:paraId="7E4690B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e)</w:t>
      </w:r>
      <w:r w:rsidRPr="002826BC">
        <w:rPr>
          <w:rFonts w:ascii="Times New Roman" w:hAnsi="Times New Roman" w:cs="Calibri"/>
        </w:rPr>
        <w:tab/>
        <w:t xml:space="preserve">az irodai berendezés leltár szerinti számbavételét, </w:t>
      </w:r>
    </w:p>
    <w:p w14:paraId="742B521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f)</w:t>
      </w:r>
      <w:r w:rsidRPr="002826BC">
        <w:rPr>
          <w:rFonts w:ascii="Times New Roman" w:hAnsi="Times New Roman" w:cs="Calibri"/>
        </w:rPr>
        <w:tab/>
        <w:t xml:space="preserve">tájékoztatást a folyamatban levő ügyekről, </w:t>
      </w:r>
    </w:p>
    <w:p w14:paraId="3CF91572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g)</w:t>
      </w:r>
      <w:r w:rsidRPr="002826BC">
        <w:rPr>
          <w:rFonts w:ascii="Times New Roman" w:hAnsi="Times New Roman" w:cs="Calibri"/>
        </w:rPr>
        <w:tab/>
        <w:t xml:space="preserve">az átadó, az átvevő aláírását, </w:t>
      </w:r>
    </w:p>
    <w:p w14:paraId="3AB88F3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555AA118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1/12. Szervezeti kapcsolatok és koordináció</w:t>
      </w:r>
    </w:p>
    <w:p w14:paraId="10E3027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6FE1720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A hivatali ügyintézők a Hivatal önkormányzati és államigazgatási feladatainak ellátásával kapcsolatos, szokásos munkafolyamatokban közvetlenül működnek együtt. A kapcsolatok zavara, vagy az ettől eltérő munkakapcsolatok esetén a jegyző - szükség szerint a polgármesterrel- végzi el a szükséges koordinációt.</w:t>
      </w:r>
    </w:p>
    <w:p w14:paraId="36E0739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5BBF949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1/13. Munkavégzés</w:t>
      </w:r>
    </w:p>
    <w:p w14:paraId="5FB34C4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7C8306B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(1) A Hivatal állományába tartozó köztisztviselők feladataikat a közérdekében, a jogszabályoknak és a testületi döntéseknek megfelelően, felettesük utasításai szerint pártatlanul és igazságosan, kulturált ügyintézés szabályai szerint kötelesek ellátni.</w:t>
      </w:r>
    </w:p>
    <w:p w14:paraId="49A5145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(2) A minőségi munkavégzés folyamatos biztosítása érdekében a Hivatal tisztségviselői és munkatársai a Képviselő-testület ellenőrzése mellett közös felelősséggel munkálkodnak.</w:t>
      </w:r>
    </w:p>
    <w:p w14:paraId="5D0A054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64794D0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1/14. A hivatali feladat- és hatáskör-ellátás szabályai</w:t>
      </w:r>
    </w:p>
    <w:p w14:paraId="1C8E113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1138345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(1) A Hivatal az Önkormányzati ügyek előkészítésével kapcsolatos feladatokat </w:t>
      </w:r>
    </w:p>
    <w:p w14:paraId="343DC082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a) önkormányzati rendelet, képviselő-testületi határozat</w:t>
      </w:r>
    </w:p>
    <w:p w14:paraId="400F043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b) bizottsági döntés </w:t>
      </w:r>
    </w:p>
    <w:p w14:paraId="1B213BF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c) polgármester vagy jegyző által a hivatali munka szervezése, vezetése és irányítása alapján lát el.</w:t>
      </w:r>
    </w:p>
    <w:p w14:paraId="650592D2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21DE6F5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(2) A Hivatal államigazgatási feladatot </w:t>
      </w:r>
    </w:p>
    <w:p w14:paraId="6D610E8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a) törvény vagy kormányrendelet alapján saját hatáskörben</w:t>
      </w:r>
    </w:p>
    <w:p w14:paraId="3F7823C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b) átruházott hatáskörben</w:t>
      </w:r>
    </w:p>
    <w:p w14:paraId="7F02043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c) </w:t>
      </w:r>
      <w:proofErr w:type="spellStart"/>
      <w:r w:rsidRPr="002826BC">
        <w:rPr>
          <w:rFonts w:ascii="Times New Roman" w:hAnsi="Times New Roman" w:cs="Calibri"/>
        </w:rPr>
        <w:t>kiadmányozási</w:t>
      </w:r>
      <w:proofErr w:type="spellEnd"/>
      <w:r w:rsidRPr="002826BC">
        <w:rPr>
          <w:rFonts w:ascii="Times New Roman" w:hAnsi="Times New Roman" w:cs="Calibri"/>
        </w:rPr>
        <w:t xml:space="preserve"> jogkör gyakorlásával lát el.</w:t>
      </w:r>
    </w:p>
    <w:p w14:paraId="0B690AFA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57D6CD7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1/15. A képviselet rendje</w:t>
      </w:r>
    </w:p>
    <w:p w14:paraId="66964F3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2F69AEC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(1) A képviseleti jogok a képviselt tevékenység ellátásával együtt járó döntési és végrehajtási felelősséggel együtt gyakorolhatók.</w:t>
      </w:r>
    </w:p>
    <w:p w14:paraId="04639C5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lastRenderedPageBreak/>
        <w:t>(2) A Hivatal jogi képviseletét a jegyző, vagy az általa megbízott személy látja el. Az önkormányzatot érintő perben az önkormányzatot képviselő polgármester mellett meghatalmazottként eljárhat a Képviselő-testület tagja, vagy megbízás alapján ügyvéd/ügyvédi iroda.</w:t>
      </w:r>
    </w:p>
    <w:p w14:paraId="7C7122A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(3) A képviseleti jog gyakorlója a képviselet körében, valamint az átruházott hatáskörben és átadott </w:t>
      </w:r>
      <w:proofErr w:type="spellStart"/>
      <w:r w:rsidRPr="002826BC">
        <w:rPr>
          <w:rFonts w:ascii="Times New Roman" w:hAnsi="Times New Roman" w:cs="Calibri"/>
        </w:rPr>
        <w:t>kiadmányozási</w:t>
      </w:r>
      <w:proofErr w:type="spellEnd"/>
      <w:r w:rsidRPr="002826BC">
        <w:rPr>
          <w:rFonts w:ascii="Times New Roman" w:hAnsi="Times New Roman" w:cs="Calibri"/>
        </w:rPr>
        <w:t xml:space="preserve"> jogkörben eljárók aláírási jogot gyakorolnak. A jegyzői hatáskörbe tartozó ügyekben hozott - fellebbezésre, kifogásra, panaszra: együttesen jogorvoslatra jogalapot adó – határozat, végzés aláírásának jogát a jegyző gyakorolja. Az érdemi döntést nem igénylő un. közbenső intézkedéseket, eljárási cselekményeket az ügyekben eljáró ügyintézők jogosultak a jegyző nevében eljárva aláírásukkal ellátni. </w:t>
      </w:r>
    </w:p>
    <w:p w14:paraId="1B4B15D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2A92BE4A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1/16. Kötelezettségvállalás és utalványozási jogok gyakorlása</w:t>
      </w:r>
    </w:p>
    <w:p w14:paraId="5A9AF22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054890C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(1) A kötelezettségvállalási - utalványozási jogok gyakorlását az önkormányzati </w:t>
      </w:r>
      <w:proofErr w:type="gramStart"/>
      <w:r w:rsidRPr="002826BC">
        <w:rPr>
          <w:rFonts w:ascii="Times New Roman" w:hAnsi="Times New Roman" w:cs="Calibri"/>
        </w:rPr>
        <w:t>törvény</w:t>
      </w:r>
      <w:proofErr w:type="gramEnd"/>
      <w:r w:rsidRPr="002826BC">
        <w:rPr>
          <w:rFonts w:ascii="Times New Roman" w:hAnsi="Times New Roman" w:cs="Calibri"/>
        </w:rPr>
        <w:t xml:space="preserve"> valamint az államháztartásról szóló törvény szabályai rögzítik. A részletes szabályait a Pénzkezelési szabályzat tartalmazza. </w:t>
      </w:r>
    </w:p>
    <w:p w14:paraId="4BE69DC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(2) Cégszerű aláírással kell ellátni minden olyan iratot, amellyel a Hivatal kötelezettséget vállal, jogot szerez, vagy amely más jelentős jogkövetkezménnyel járó nyilatkozatot tartalmaz. A cégszerű aláíráskor a névviselés szabályai szerint személynevet és a Hivatal hivatalos bélyegzőjének lenyomatát kell alkalmazni.</w:t>
      </w:r>
    </w:p>
    <w:p w14:paraId="694078D8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(3) Bankok, pénzintézetek felé cégszerű aláírást csak a bankszerű aláírási joggal rendelkező személyek tehetnek.</w:t>
      </w:r>
    </w:p>
    <w:p w14:paraId="6968D93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766248FA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 1/17. Utasítási és ellenőrzési jogok gyakorlása, beszámoltatás</w:t>
      </w:r>
    </w:p>
    <w:p w14:paraId="3396A6E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358D4D4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(1) Általános utasítást önkormányzati hatósági ügyben a polgármester, államigazgatási hatósági ügyben a jegyző, a hivatal működését illetően bármelyikük adhat.</w:t>
      </w:r>
    </w:p>
    <w:p w14:paraId="08DA451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(2) Az átruházott hatáskörben, </w:t>
      </w:r>
      <w:proofErr w:type="spellStart"/>
      <w:r w:rsidRPr="002826BC">
        <w:rPr>
          <w:rFonts w:ascii="Times New Roman" w:hAnsi="Times New Roman" w:cs="Calibri"/>
        </w:rPr>
        <w:t>kiadmányozási</w:t>
      </w:r>
      <w:proofErr w:type="spellEnd"/>
      <w:r w:rsidRPr="002826BC">
        <w:rPr>
          <w:rFonts w:ascii="Times New Roman" w:hAnsi="Times New Roman" w:cs="Calibri"/>
        </w:rPr>
        <w:t xml:space="preserve"> jogkörben ellátott feladat gyakorlásához a hatáskör (</w:t>
      </w:r>
      <w:proofErr w:type="spellStart"/>
      <w:r w:rsidRPr="002826BC">
        <w:rPr>
          <w:rFonts w:ascii="Times New Roman" w:hAnsi="Times New Roman" w:cs="Calibri"/>
        </w:rPr>
        <w:t>kiadmányozás</w:t>
      </w:r>
      <w:proofErr w:type="spellEnd"/>
      <w:r w:rsidRPr="002826BC">
        <w:rPr>
          <w:rFonts w:ascii="Times New Roman" w:hAnsi="Times New Roman" w:cs="Calibri"/>
        </w:rPr>
        <w:t>) jogszabályi címzettje utasítást adhat, azt visszavonhatja.</w:t>
      </w:r>
    </w:p>
    <w:p w14:paraId="3899EC02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(3) Az utasítás általában szóbeli. Írott utasítási formát elsősorban az átruházott hatáskör és </w:t>
      </w:r>
      <w:proofErr w:type="spellStart"/>
      <w:r w:rsidRPr="002826BC">
        <w:rPr>
          <w:rFonts w:ascii="Times New Roman" w:hAnsi="Times New Roman" w:cs="Calibri"/>
        </w:rPr>
        <w:t>kiadmányozás</w:t>
      </w:r>
      <w:proofErr w:type="spellEnd"/>
      <w:r w:rsidRPr="002826BC">
        <w:rPr>
          <w:rFonts w:ascii="Times New Roman" w:hAnsi="Times New Roman" w:cs="Calibri"/>
        </w:rPr>
        <w:t xml:space="preserve"> gyakorlásához, valamint a nagyon pontos tartalmi feladat- és hatásköri előírást igénylő munkavégzés során, illetve különleges esetekben kell alkalmazni.</w:t>
      </w:r>
    </w:p>
    <w:p w14:paraId="03FFE258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(4) Ellenőrzést a polgármester, a jegyző, az általuk megbízott munkatársak végezhetnek. </w:t>
      </w:r>
    </w:p>
    <w:p w14:paraId="0A9B06B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785E400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1/18. A szolgálati út</w:t>
      </w:r>
    </w:p>
    <w:p w14:paraId="52CBFFD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7722180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(1) A munkatársak és vezetők kötelezettsége, hogy a munkavégzés helyzetéről, a feladatok végrehajtásáról, zavarairól, vezetői beavatkozást igénylő eseményekről szóló beszámolót, jelentést minden esetben a szervezet szerinti közvetlen vezetést, irányítást, felügyeletet gyakorló felettes vezető, a továbbiakban: hivatali felettes részére adják meg.</w:t>
      </w:r>
    </w:p>
    <w:p w14:paraId="7201486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(2) Magasabb szintű vagy másik szervezeti egység vezetőinek kérdésére a </w:t>
      </w:r>
      <w:proofErr w:type="gramStart"/>
      <w:r w:rsidRPr="002826BC">
        <w:rPr>
          <w:rFonts w:ascii="Times New Roman" w:hAnsi="Times New Roman" w:cs="Calibri"/>
        </w:rPr>
        <w:t>munkatársak</w:t>
      </w:r>
      <w:proofErr w:type="gramEnd"/>
      <w:r w:rsidRPr="002826BC">
        <w:rPr>
          <w:rFonts w:ascii="Times New Roman" w:hAnsi="Times New Roman" w:cs="Calibri"/>
        </w:rPr>
        <w:t xml:space="preserve"> illetve vezetők kötelesek a tevékenységi körükbe tartozó tájékoztatást megadni és erről a közvetlen hivatali felettesnek soron kívül beszámolni.</w:t>
      </w:r>
    </w:p>
    <w:p w14:paraId="364321D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(3) Jelentős veszélyhelyzetben vagy egyéb rendkívüli esetben átléphető a szervezeti felépítéssel meghatározott vezetői lépcső. Ebben az esetben az utasítást kiadó és az utasított soron kívül köteles az utasítás tényéről, tartalmáról és a szolgálati út elmaradásának indokairól a szervezeti felépítés szerinti közvetlen hivatali felettest tájékoztatni.</w:t>
      </w:r>
    </w:p>
    <w:p w14:paraId="4875CBC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6A189F7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4DAA54D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1/19. Munkakör átadás-átvétel</w:t>
      </w:r>
    </w:p>
    <w:p w14:paraId="1A85E0A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1D0815A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 xml:space="preserve">Munkaviszony megszűnése, munkakör változás esetén a jegyző köteles gondoskodni a munkakör átadás-átvételről, annak jegyzőkönyvben történő rögzítéséről. A jegyzőkönyv legalább az alábbiakat tartalmazza: </w:t>
      </w:r>
    </w:p>
    <w:p w14:paraId="5A3356D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•</w:t>
      </w:r>
      <w:r w:rsidRPr="002826BC">
        <w:rPr>
          <w:rFonts w:ascii="Times New Roman" w:hAnsi="Times New Roman" w:cs="Calibri"/>
        </w:rPr>
        <w:tab/>
        <w:t xml:space="preserve">a jegyzőkönyv készítésének időpontja, a jelen levők neve, beosztása, </w:t>
      </w:r>
    </w:p>
    <w:p w14:paraId="7E98937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•</w:t>
      </w:r>
      <w:r w:rsidRPr="002826BC">
        <w:rPr>
          <w:rFonts w:ascii="Times New Roman" w:hAnsi="Times New Roman" w:cs="Calibri"/>
        </w:rPr>
        <w:tab/>
        <w:t xml:space="preserve">a munkaviszony megszűnésének időpontja, </w:t>
      </w:r>
    </w:p>
    <w:p w14:paraId="3E5EDA28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lastRenderedPageBreak/>
        <w:t>•</w:t>
      </w:r>
      <w:r w:rsidRPr="002826BC">
        <w:rPr>
          <w:rFonts w:ascii="Times New Roman" w:hAnsi="Times New Roman" w:cs="Calibri"/>
        </w:rPr>
        <w:tab/>
        <w:t xml:space="preserve">az átadónál levő, átadásra kerülő ügyek iratainak és státuszának a listája, </w:t>
      </w:r>
    </w:p>
    <w:p w14:paraId="57E40FC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•</w:t>
      </w:r>
      <w:r w:rsidRPr="002826BC">
        <w:rPr>
          <w:rFonts w:ascii="Times New Roman" w:hAnsi="Times New Roman" w:cs="Calibri"/>
        </w:rPr>
        <w:tab/>
        <w:t xml:space="preserve">az átadó személyes használatában levő hivatali eszközök felsorolása, </w:t>
      </w:r>
    </w:p>
    <w:p w14:paraId="633DA6D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•</w:t>
      </w:r>
      <w:r w:rsidRPr="002826BC">
        <w:rPr>
          <w:rFonts w:ascii="Times New Roman" w:hAnsi="Times New Roman" w:cs="Calibri"/>
        </w:rPr>
        <w:tab/>
        <w:t xml:space="preserve">az irodai berendezés leltár szerinti számbavételét, </w:t>
      </w:r>
    </w:p>
    <w:p w14:paraId="4F379C9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•</w:t>
      </w:r>
      <w:r w:rsidRPr="002826BC">
        <w:rPr>
          <w:rFonts w:ascii="Times New Roman" w:hAnsi="Times New Roman" w:cs="Calibri"/>
        </w:rPr>
        <w:tab/>
        <w:t>tájékoztatást a folyamatban levő ügyekről.”</w:t>
      </w:r>
    </w:p>
    <w:p w14:paraId="237F360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624991D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3B6C2438" w14:textId="77777777" w:rsidR="002826BC" w:rsidRPr="002826BC" w:rsidRDefault="002826BC" w:rsidP="002826B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</w:rPr>
      </w:pPr>
      <w:bookmarkStart w:id="6" w:name="_Hlk119404913"/>
      <w:r w:rsidRPr="002826BC">
        <w:rPr>
          <w:rFonts w:ascii="Times New Roman" w:hAnsi="Times New Roman" w:cs="Calibri"/>
        </w:rPr>
        <w:t>a Szabályzat III. fejezetének 2. pontja az alábbira módosul:</w:t>
      </w:r>
    </w:p>
    <w:bookmarkEnd w:id="6"/>
    <w:p w14:paraId="3EB646A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71C0FAA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b/>
        </w:rPr>
      </w:pPr>
      <w:r w:rsidRPr="002826BC">
        <w:rPr>
          <w:rFonts w:ascii="Times New Roman" w:hAnsi="Times New Roman" w:cs="Calibri"/>
          <w:b/>
          <w:bCs/>
        </w:rPr>
        <w:t xml:space="preserve">„2.  </w:t>
      </w:r>
      <w:r w:rsidRPr="002826BC">
        <w:rPr>
          <w:rFonts w:ascii="Times New Roman" w:hAnsi="Times New Roman" w:cs="Calibri"/>
          <w:b/>
        </w:rPr>
        <w:t>A Polgármesteri Hivatal személyi állománya:</w:t>
      </w:r>
    </w:p>
    <w:p w14:paraId="135D139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 w:rsidRPr="002826BC">
        <w:rPr>
          <w:rFonts w:ascii="Times New Roman" w:hAnsi="Times New Roman" w:cs="Calibri"/>
        </w:rPr>
        <w:t xml:space="preserve">    a) </w:t>
      </w:r>
      <w:r w:rsidRPr="002826BC">
        <w:rPr>
          <w:rFonts w:ascii="Times New Roman" w:hAnsi="Times New Roman" w:cs="Calibri"/>
        </w:rPr>
        <w:tab/>
        <w:t>jegyző</w:t>
      </w:r>
      <w:r w:rsidRPr="002826BC">
        <w:rPr>
          <w:rFonts w:ascii="TimesNewRoman" w:hAnsi="TimesNewRoman" w:cs="TimesNewRoman"/>
        </w:rPr>
        <w:t xml:space="preserve"> </w:t>
      </w:r>
      <w:r w:rsidRPr="002826BC">
        <w:rPr>
          <w:rFonts w:ascii="Times New Roman" w:hAnsi="Times New Roman" w:cs="Calibri"/>
        </w:rPr>
        <w:t>1 fő</w:t>
      </w:r>
    </w:p>
    <w:p w14:paraId="74C64F5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 w:rsidRPr="002826BC">
        <w:rPr>
          <w:rFonts w:ascii="Times New Roman" w:hAnsi="Times New Roman" w:cs="Calibri"/>
        </w:rPr>
        <w:t xml:space="preserve">    b) </w:t>
      </w:r>
      <w:r w:rsidRPr="002826BC">
        <w:rPr>
          <w:rFonts w:ascii="Times New Roman" w:hAnsi="Times New Roman" w:cs="Calibri"/>
        </w:rPr>
        <w:tab/>
        <w:t>ügyintéző</w:t>
      </w:r>
      <w:r w:rsidRPr="002826BC">
        <w:rPr>
          <w:rFonts w:ascii="TimesNewRoman" w:hAnsi="TimesNewRoman" w:cs="TimesNewRoman"/>
        </w:rPr>
        <w:t xml:space="preserve"> 5</w:t>
      </w:r>
      <w:r w:rsidRPr="002826BC">
        <w:rPr>
          <w:rFonts w:ascii="Times New Roman" w:hAnsi="Times New Roman" w:cs="Calibri"/>
        </w:rPr>
        <w:t xml:space="preserve"> fő</w:t>
      </w:r>
    </w:p>
    <w:p w14:paraId="76DFA11C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NewRoman" w:hAnsi="TimesNewRoman" w:cs="TimesNewRoman"/>
        </w:rPr>
        <w:t xml:space="preserve">    c.)</w:t>
      </w:r>
      <w:r w:rsidRPr="002826BC">
        <w:rPr>
          <w:rFonts w:ascii="TimesNewRoman" w:hAnsi="TimesNewRoman" w:cs="TimesNewRoman"/>
        </w:rPr>
        <w:tab/>
      </w:r>
      <w:r w:rsidRPr="002826BC">
        <w:rPr>
          <w:rFonts w:ascii="Times New Roman" w:hAnsi="Times New Roman" w:cs="Calibri"/>
        </w:rPr>
        <w:t>hivatalsegéd 1 fő”</w:t>
      </w:r>
    </w:p>
    <w:p w14:paraId="7C34B8F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0DA8B712" w14:textId="77777777" w:rsidR="002826BC" w:rsidRPr="002826BC" w:rsidRDefault="002826BC" w:rsidP="002826B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</w:rPr>
      </w:pPr>
      <w:bookmarkStart w:id="7" w:name="_Hlk119405040"/>
      <w:r w:rsidRPr="002826BC">
        <w:rPr>
          <w:rFonts w:ascii="Times New Roman" w:hAnsi="Times New Roman" w:cs="Calibri"/>
        </w:rPr>
        <w:t>a Szabályzat III. fejezetének 10. pontja az alábbira módosul:</w:t>
      </w:r>
    </w:p>
    <w:bookmarkEnd w:id="7"/>
    <w:p w14:paraId="1C83F134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0CC90C32" w14:textId="77777777" w:rsidR="002826BC" w:rsidRPr="002826BC" w:rsidRDefault="002826BC" w:rsidP="002826BC">
      <w:pPr>
        <w:autoSpaceDE w:val="0"/>
        <w:autoSpaceDN w:val="0"/>
        <w:adjustRightInd w:val="0"/>
        <w:spacing w:after="160" w:line="259" w:lineRule="auto"/>
        <w:rPr>
          <w:rFonts w:ascii="Times New Roman" w:hAnsi="Times New Roman" w:cs="Calibri"/>
          <w:b/>
          <w:bCs/>
        </w:rPr>
      </w:pPr>
      <w:r w:rsidRPr="002826BC">
        <w:rPr>
          <w:rFonts w:ascii="Times New Roman" w:hAnsi="Times New Roman" w:cs="Calibri"/>
        </w:rPr>
        <w:t>„</w:t>
      </w:r>
      <w:r w:rsidRPr="002826BC">
        <w:rPr>
          <w:rFonts w:ascii="Times New Roman" w:hAnsi="Times New Roman" w:cs="Calibri"/>
          <w:b/>
          <w:bCs/>
        </w:rPr>
        <w:t>10. A Polgármesteri Hivatal szervezete</w:t>
      </w:r>
    </w:p>
    <w:p w14:paraId="17E58567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1.) A Polgármesteri Hivatal egységes szervezet.</w:t>
      </w:r>
    </w:p>
    <w:p w14:paraId="5B3B6C7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2.) Feladatait az alábbiak szerint, a Képviselő-testületek által meghatározott létszámmal látja el.</w:t>
      </w:r>
    </w:p>
    <w:p w14:paraId="11BD56A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3.) A Hivatal létszáma:7 fő,</w:t>
      </w:r>
    </w:p>
    <w:p w14:paraId="27B2A98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jegyző</w:t>
      </w:r>
      <w:r w:rsidRPr="002826BC">
        <w:rPr>
          <w:rFonts w:ascii="TimesNewRoman" w:hAnsi="TimesNewRoman" w:cs="TimesNewRoman"/>
        </w:rPr>
        <w:t xml:space="preserve"> </w:t>
      </w:r>
      <w:r w:rsidRPr="002826BC">
        <w:rPr>
          <w:rFonts w:ascii="Times New Roman" w:hAnsi="Times New Roman" w:cs="Calibri"/>
        </w:rPr>
        <w:t>(1 fő),</w:t>
      </w:r>
    </w:p>
    <w:p w14:paraId="0C1D6301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igazgatási előadó (1 fő):</w:t>
      </w:r>
    </w:p>
    <w:p w14:paraId="5E6BC61F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adóügyi előad</w:t>
      </w:r>
      <w:r w:rsidRPr="002826BC">
        <w:rPr>
          <w:rFonts w:ascii="Times New Roman" w:hAnsi="Times New Roman" w:cs="Calibri"/>
          <w:iCs/>
        </w:rPr>
        <w:t>ó</w:t>
      </w:r>
      <w:r w:rsidRPr="002826BC">
        <w:rPr>
          <w:rFonts w:ascii="Times New Roman" w:hAnsi="Times New Roman" w:cs="Calibri"/>
          <w:i/>
          <w:iCs/>
        </w:rPr>
        <w:t xml:space="preserve"> </w:t>
      </w:r>
      <w:r w:rsidRPr="002826BC">
        <w:rPr>
          <w:rFonts w:ascii="Times New Roman" w:hAnsi="Times New Roman" w:cs="Calibri"/>
        </w:rPr>
        <w:t>(1 fő)</w:t>
      </w:r>
    </w:p>
    <w:p w14:paraId="679C8C45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pénzügyi előadó</w:t>
      </w:r>
      <w:r w:rsidRPr="002826BC">
        <w:rPr>
          <w:rFonts w:ascii="TimesNewRoman" w:hAnsi="TimesNewRoman" w:cs="TimesNewRoman"/>
        </w:rPr>
        <w:t xml:space="preserve"> </w:t>
      </w:r>
      <w:r w:rsidRPr="002826BC">
        <w:rPr>
          <w:rFonts w:ascii="Times New Roman" w:hAnsi="Times New Roman" w:cs="Calibri"/>
        </w:rPr>
        <w:t>(2 fő),</w:t>
      </w:r>
    </w:p>
    <w:p w14:paraId="7BBE1A50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pénzügyi és munkaügyi előadó</w:t>
      </w:r>
      <w:r w:rsidRPr="002826BC">
        <w:rPr>
          <w:rFonts w:ascii="TimesNewRoman" w:hAnsi="TimesNewRoman" w:cs="TimesNewRoman"/>
        </w:rPr>
        <w:t xml:space="preserve"> </w:t>
      </w:r>
      <w:r w:rsidRPr="002826BC">
        <w:rPr>
          <w:rFonts w:ascii="Times New Roman" w:hAnsi="Times New Roman" w:cs="Calibri"/>
        </w:rPr>
        <w:t>(1 fő),</w:t>
      </w:r>
    </w:p>
    <w:p w14:paraId="47047AC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- hivatalsegéd (1 fő)</w:t>
      </w:r>
    </w:p>
    <w:p w14:paraId="11E80189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0C8FB04D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bCs/>
        </w:rPr>
      </w:pPr>
      <w:r w:rsidRPr="002826BC">
        <w:rPr>
          <w:rFonts w:ascii="Times New Roman" w:hAnsi="Times New Roman" w:cs="Calibri"/>
          <w:bCs/>
        </w:rPr>
        <w:t>A Hivatal dolgozóinak munkakörét az SZMSZ mellékletét képező munkaköri leírások tartalmazzák.”</w:t>
      </w:r>
    </w:p>
    <w:p w14:paraId="7F6B310B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bCs/>
        </w:rPr>
      </w:pPr>
    </w:p>
    <w:p w14:paraId="4E45603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bCs/>
        </w:rPr>
      </w:pPr>
    </w:p>
    <w:p w14:paraId="5689FE11" w14:textId="77777777" w:rsidR="002826BC" w:rsidRPr="002826BC" w:rsidRDefault="002826BC" w:rsidP="002826B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a Szabályzat az alábbi 1. számú melléklettel egészül ki:</w:t>
      </w:r>
    </w:p>
    <w:p w14:paraId="06E4C05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10B2E415" w14:textId="77777777" w:rsidR="002826BC" w:rsidRPr="002826BC" w:rsidRDefault="002826BC" w:rsidP="002826B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</w:rPr>
      </w:pPr>
      <w:r w:rsidRPr="002826BC">
        <w:rPr>
          <w:rFonts w:ascii="Times New Roman" w:hAnsi="Times New Roman" w:cs="Calibri"/>
        </w:rPr>
        <w:t>számú melléklet: szervezeti ábra</w:t>
      </w:r>
    </w:p>
    <w:p w14:paraId="39E4A863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141C9EA2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28FE56F7" w14:textId="77777777" w:rsidR="002826BC" w:rsidRPr="002826BC" w:rsidRDefault="002826BC" w:rsidP="002826BC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2826BC">
        <w:rPr>
          <w:rFonts w:ascii="Times New Roman" w:hAnsi="Times New Roman"/>
          <w:b/>
          <w:color w:val="000000"/>
          <w:sz w:val="24"/>
          <w:szCs w:val="24"/>
        </w:rPr>
        <w:t>Határidő:</w:t>
      </w:r>
      <w:r w:rsidRPr="002826BC">
        <w:rPr>
          <w:rFonts w:ascii="Times New Roman" w:hAnsi="Times New Roman"/>
          <w:b/>
          <w:color w:val="000000"/>
          <w:sz w:val="24"/>
          <w:szCs w:val="24"/>
        </w:rPr>
        <w:tab/>
      </w:r>
      <w:r w:rsidRPr="002826BC">
        <w:rPr>
          <w:rFonts w:ascii="Times New Roman" w:hAnsi="Times New Roman"/>
          <w:color w:val="000000"/>
          <w:sz w:val="24"/>
          <w:szCs w:val="24"/>
        </w:rPr>
        <w:t>azonnal</w:t>
      </w:r>
    </w:p>
    <w:p w14:paraId="405AF85A" w14:textId="77777777" w:rsidR="002826BC" w:rsidRPr="002826BC" w:rsidRDefault="002826BC" w:rsidP="002826BC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2826BC">
        <w:rPr>
          <w:rFonts w:ascii="Times New Roman" w:hAnsi="Times New Roman"/>
          <w:b/>
          <w:color w:val="000000"/>
          <w:sz w:val="24"/>
          <w:szCs w:val="24"/>
        </w:rPr>
        <w:t>Felelős:</w:t>
      </w:r>
      <w:r w:rsidRPr="002826BC">
        <w:rPr>
          <w:rFonts w:ascii="Times New Roman" w:hAnsi="Times New Roman"/>
          <w:color w:val="000000"/>
          <w:sz w:val="24"/>
          <w:szCs w:val="24"/>
        </w:rPr>
        <w:tab/>
        <w:t>jegyző</w:t>
      </w:r>
    </w:p>
    <w:p w14:paraId="7CF67E7E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p w14:paraId="175F93E6" w14:textId="77777777" w:rsidR="002826BC" w:rsidRPr="002826BC" w:rsidRDefault="002826BC" w:rsidP="0028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</w:rPr>
      </w:pPr>
    </w:p>
    <w:bookmarkEnd w:id="1"/>
    <w:p w14:paraId="67956CDF" w14:textId="77777777" w:rsidR="002826BC" w:rsidRPr="002826BC" w:rsidRDefault="002826BC" w:rsidP="002826B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797DB97C" w14:textId="5B6F07A4" w:rsidR="003F2A18" w:rsidRDefault="003F2A18" w:rsidP="00930F8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bookmarkEnd w:id="0"/>
    <w:p w14:paraId="3D08E21D" w14:textId="18FCD186" w:rsidR="00930F8F" w:rsidRPr="008D13DA" w:rsidRDefault="00930F8F" w:rsidP="003A1539">
      <w:pPr>
        <w:pStyle w:val="Listaszerbekezds"/>
        <w:tabs>
          <w:tab w:val="left" w:leader="dot" w:pos="1080"/>
          <w:tab w:val="left" w:leader="dot" w:pos="3240"/>
        </w:tabs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03FED10D" w14:textId="66EDAFCE" w:rsidR="00F77757" w:rsidRDefault="00F77757" w:rsidP="00F77757">
      <w:pPr>
        <w:tabs>
          <w:tab w:val="left" w:leader="dot" w:pos="1080"/>
          <w:tab w:val="left" w:leader="dot" w:pos="3240"/>
        </w:tabs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43841D00" w14:textId="77777777" w:rsidR="002826BC" w:rsidRPr="002826BC" w:rsidRDefault="002826BC" w:rsidP="002826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bookmarkStart w:id="8" w:name="_Hlk120531760"/>
      <w:r w:rsidRPr="002826BC">
        <w:rPr>
          <w:rFonts w:ascii="Times New Roman" w:eastAsia="Times New Roman" w:hAnsi="Times New Roman"/>
          <w:b/>
          <w:sz w:val="24"/>
          <w:szCs w:val="24"/>
          <w:lang w:eastAsia="hu-HU"/>
        </w:rPr>
        <w:t>Kecskéd Község Önkormányzat Képviselő-testületének</w:t>
      </w:r>
    </w:p>
    <w:p w14:paraId="3E595EA5" w14:textId="67ECC50C" w:rsidR="002826BC" w:rsidRPr="002826BC" w:rsidRDefault="002826BC" w:rsidP="002826BC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215</w:t>
      </w:r>
      <w:r w:rsidRPr="002826BC">
        <w:rPr>
          <w:rFonts w:ascii="Times New Roman" w:eastAsia="Times New Roman" w:hAnsi="Times New Roman"/>
          <w:b/>
          <w:sz w:val="24"/>
          <w:szCs w:val="24"/>
          <w:lang w:eastAsia="hu-HU"/>
        </w:rPr>
        <w:t>/2022. (XI.21.) sz. határozata</w:t>
      </w:r>
    </w:p>
    <w:p w14:paraId="0590AB06" w14:textId="77777777" w:rsidR="002826BC" w:rsidRPr="002826BC" w:rsidRDefault="002826BC" w:rsidP="002826BC">
      <w:pPr>
        <w:ind w:left="36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826BC">
        <w:rPr>
          <w:rFonts w:ascii="Times New Roman" w:eastAsiaTheme="minorHAnsi" w:hAnsi="Times New Roman"/>
          <w:bCs/>
          <w:sz w:val="24"/>
          <w:szCs w:val="24"/>
        </w:rPr>
        <w:t>Kecskéd Község Önkormányzat Képviselő-testülete a Kecskédi Napközi Otthonos Óvoda Szervezeti és Működési Szabályzatára vonatkozó módosításokat az alábbiak szerint jóváhagyja:</w:t>
      </w:r>
    </w:p>
    <w:p w14:paraId="19FDB8CF" w14:textId="77777777" w:rsidR="002826BC" w:rsidRPr="002826BC" w:rsidRDefault="002826BC" w:rsidP="002826BC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826BC">
        <w:rPr>
          <w:rFonts w:ascii="Times New Roman" w:eastAsiaTheme="minorHAnsi" w:hAnsi="Times New Roman"/>
          <w:bCs/>
          <w:sz w:val="24"/>
          <w:szCs w:val="24"/>
        </w:rPr>
        <w:t>a Szervezeti és Működési Szabályzat I. fejezetének „Alapításról rendelkező jogszabály” alcímébe a már elfogadott és hatályban lévő szövegrészhez folytatólagosan beemelésre kerülnek az alábbi adatok:</w:t>
      </w:r>
    </w:p>
    <w:p w14:paraId="35A79672" w14:textId="77777777" w:rsidR="002826BC" w:rsidRPr="002826BC" w:rsidRDefault="002826BC" w:rsidP="002826BC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826BC">
        <w:rPr>
          <w:rFonts w:ascii="Times New Roman" w:eastAsiaTheme="minorHAnsi" w:hAnsi="Times New Roman"/>
          <w:bCs/>
          <w:sz w:val="24"/>
          <w:szCs w:val="24"/>
        </w:rPr>
        <w:t>az Alapító Okirat kelte: 2017.07.05.,</w:t>
      </w:r>
    </w:p>
    <w:p w14:paraId="7943648F" w14:textId="77777777" w:rsidR="002826BC" w:rsidRPr="002826BC" w:rsidRDefault="002826BC" w:rsidP="002826BC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826BC">
        <w:rPr>
          <w:rFonts w:ascii="Times New Roman" w:eastAsiaTheme="minorHAnsi" w:hAnsi="Times New Roman"/>
          <w:bCs/>
          <w:sz w:val="24"/>
          <w:szCs w:val="24"/>
        </w:rPr>
        <w:lastRenderedPageBreak/>
        <w:t>az Alapító Okirat száma:2135-1/2017,</w:t>
      </w:r>
    </w:p>
    <w:p w14:paraId="2975B74A" w14:textId="77777777" w:rsidR="002826BC" w:rsidRPr="002826BC" w:rsidRDefault="002826BC" w:rsidP="002826BC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826BC">
        <w:rPr>
          <w:rFonts w:ascii="Times New Roman" w:eastAsiaTheme="minorHAnsi" w:hAnsi="Times New Roman"/>
          <w:bCs/>
          <w:sz w:val="24"/>
          <w:szCs w:val="24"/>
        </w:rPr>
        <w:t>kormányzati funkciók:</w:t>
      </w:r>
    </w:p>
    <w:tbl>
      <w:tblPr>
        <w:tblStyle w:val="Rcsostblzat"/>
        <w:tblW w:w="0" w:type="auto"/>
        <w:tblInd w:w="1080" w:type="dxa"/>
        <w:tblLook w:val="04A0" w:firstRow="1" w:lastRow="0" w:firstColumn="1" w:lastColumn="0" w:noHBand="0" w:noVBand="1"/>
      </w:tblPr>
      <w:tblGrid>
        <w:gridCol w:w="758"/>
        <w:gridCol w:w="2693"/>
        <w:gridCol w:w="4531"/>
      </w:tblGrid>
      <w:tr w:rsidR="002826BC" w:rsidRPr="002826BC" w14:paraId="20742584" w14:textId="77777777" w:rsidTr="00D83F9A">
        <w:tc>
          <w:tcPr>
            <w:tcW w:w="758" w:type="dxa"/>
          </w:tcPr>
          <w:p w14:paraId="240556BE" w14:textId="77777777" w:rsidR="002826BC" w:rsidRPr="002826BC" w:rsidRDefault="002826BC" w:rsidP="002826BC">
            <w:pPr>
              <w:contextualSpacing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7BDD8E16" w14:textId="77777777" w:rsidR="002826BC" w:rsidRPr="002826BC" w:rsidRDefault="002826BC" w:rsidP="002826BC">
            <w:pPr>
              <w:contextualSpacing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kormányzati funkciószám</w:t>
            </w:r>
          </w:p>
        </w:tc>
        <w:tc>
          <w:tcPr>
            <w:tcW w:w="4531" w:type="dxa"/>
          </w:tcPr>
          <w:p w14:paraId="7DA0E4BD" w14:textId="77777777" w:rsidR="002826BC" w:rsidRPr="002826BC" w:rsidRDefault="002826BC" w:rsidP="002826BC">
            <w:pPr>
              <w:contextualSpacing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kormányzati funkció megnevezése</w:t>
            </w:r>
          </w:p>
        </w:tc>
      </w:tr>
      <w:tr w:rsidR="002826BC" w:rsidRPr="002826BC" w14:paraId="68E81FAF" w14:textId="77777777" w:rsidTr="00D83F9A">
        <w:tc>
          <w:tcPr>
            <w:tcW w:w="758" w:type="dxa"/>
          </w:tcPr>
          <w:p w14:paraId="22D0005D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20AAA73C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091110</w:t>
            </w:r>
          </w:p>
        </w:tc>
        <w:tc>
          <w:tcPr>
            <w:tcW w:w="4531" w:type="dxa"/>
          </w:tcPr>
          <w:p w14:paraId="4DDE6C28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Óvodai nevelés, ellátás szakmai feladatai</w:t>
            </w:r>
          </w:p>
        </w:tc>
      </w:tr>
      <w:tr w:rsidR="002826BC" w:rsidRPr="002826BC" w14:paraId="323E31FA" w14:textId="77777777" w:rsidTr="00D83F9A">
        <w:tc>
          <w:tcPr>
            <w:tcW w:w="758" w:type="dxa"/>
          </w:tcPr>
          <w:p w14:paraId="2C145EA8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14:paraId="248023F5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091120</w:t>
            </w:r>
          </w:p>
        </w:tc>
        <w:tc>
          <w:tcPr>
            <w:tcW w:w="4531" w:type="dxa"/>
          </w:tcPr>
          <w:p w14:paraId="62F02812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Sajátos nevelési igényű gyermekek óvodai </w:t>
            </w:r>
            <w:proofErr w:type="spellStart"/>
            <w:proofErr w:type="gramStart"/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nevelésének,ellátásának</w:t>
            </w:r>
            <w:proofErr w:type="spellEnd"/>
            <w:proofErr w:type="gramEnd"/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szakmai feladatai</w:t>
            </w:r>
          </w:p>
        </w:tc>
      </w:tr>
      <w:tr w:rsidR="002826BC" w:rsidRPr="002826BC" w14:paraId="2E0247A5" w14:textId="77777777" w:rsidTr="00D83F9A">
        <w:tc>
          <w:tcPr>
            <w:tcW w:w="758" w:type="dxa"/>
          </w:tcPr>
          <w:p w14:paraId="17100BD4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14:paraId="5DA28CD8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091130</w:t>
            </w:r>
          </w:p>
        </w:tc>
        <w:tc>
          <w:tcPr>
            <w:tcW w:w="4531" w:type="dxa"/>
          </w:tcPr>
          <w:p w14:paraId="40022996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Nemzetiségi óvodai nevelés, ellátás feladatai</w:t>
            </w:r>
          </w:p>
        </w:tc>
      </w:tr>
      <w:tr w:rsidR="002826BC" w:rsidRPr="002826BC" w14:paraId="5456FF92" w14:textId="77777777" w:rsidTr="00D83F9A">
        <w:tc>
          <w:tcPr>
            <w:tcW w:w="758" w:type="dxa"/>
          </w:tcPr>
          <w:p w14:paraId="28834ADA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14:paraId="4FDB52BA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091140</w:t>
            </w:r>
          </w:p>
        </w:tc>
        <w:tc>
          <w:tcPr>
            <w:tcW w:w="4531" w:type="dxa"/>
          </w:tcPr>
          <w:p w14:paraId="2C0198FD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Óvodai nevelés, ellátás működtetési feladatai</w:t>
            </w:r>
          </w:p>
        </w:tc>
      </w:tr>
      <w:tr w:rsidR="002826BC" w:rsidRPr="002826BC" w14:paraId="24ACFE45" w14:textId="77777777" w:rsidTr="00D83F9A">
        <w:tc>
          <w:tcPr>
            <w:tcW w:w="758" w:type="dxa"/>
          </w:tcPr>
          <w:p w14:paraId="28975FD4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14:paraId="52440F0C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096015</w:t>
            </w:r>
          </w:p>
        </w:tc>
        <w:tc>
          <w:tcPr>
            <w:tcW w:w="4531" w:type="dxa"/>
          </w:tcPr>
          <w:p w14:paraId="180220B2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Gyermekétkeztetés köznevelési intézményben</w:t>
            </w:r>
          </w:p>
        </w:tc>
      </w:tr>
      <w:tr w:rsidR="002826BC" w:rsidRPr="002826BC" w14:paraId="7D6ADFDC" w14:textId="77777777" w:rsidTr="00D83F9A">
        <w:tc>
          <w:tcPr>
            <w:tcW w:w="758" w:type="dxa"/>
          </w:tcPr>
          <w:p w14:paraId="1BA359FC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14:paraId="64BFE5DF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104037</w:t>
            </w:r>
          </w:p>
        </w:tc>
        <w:tc>
          <w:tcPr>
            <w:tcW w:w="4531" w:type="dxa"/>
          </w:tcPr>
          <w:p w14:paraId="30E2873C" w14:textId="77777777" w:rsidR="002826BC" w:rsidRPr="002826BC" w:rsidRDefault="002826BC" w:rsidP="002826BC">
            <w:pPr>
              <w:contextualSpacing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826BC">
              <w:rPr>
                <w:rFonts w:ascii="Times New Roman" w:eastAsiaTheme="minorHAnsi" w:hAnsi="Times New Roman"/>
                <w:bCs/>
                <w:sz w:val="24"/>
                <w:szCs w:val="24"/>
              </w:rPr>
              <w:t>Intézményen kívüli gyermekétkeztetés</w:t>
            </w:r>
          </w:p>
        </w:tc>
      </w:tr>
    </w:tbl>
    <w:p w14:paraId="081AFDAD" w14:textId="77777777" w:rsidR="002826BC" w:rsidRPr="002826BC" w:rsidRDefault="002826BC" w:rsidP="002826BC">
      <w:pPr>
        <w:ind w:left="1080"/>
        <w:contextualSpacing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14:paraId="0E8287FA" w14:textId="77777777" w:rsidR="002826BC" w:rsidRPr="002826BC" w:rsidRDefault="002826BC" w:rsidP="002826BC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Cs/>
          <w:sz w:val="24"/>
          <w:szCs w:val="24"/>
        </w:rPr>
      </w:pPr>
      <w:bookmarkStart w:id="9" w:name="_Hlk119434131"/>
      <w:r w:rsidRPr="002826BC">
        <w:rPr>
          <w:rFonts w:ascii="Times New Roman" w:eastAsiaTheme="minorHAnsi" w:hAnsi="Times New Roman"/>
          <w:bCs/>
          <w:sz w:val="24"/>
          <w:szCs w:val="24"/>
        </w:rPr>
        <w:t xml:space="preserve">a Szervezeti és Működési Szabályzat I. számú mellékletét képezi az előterjesztés </w:t>
      </w:r>
      <w:bookmarkEnd w:id="9"/>
      <w:r w:rsidRPr="002826BC">
        <w:rPr>
          <w:rFonts w:ascii="Times New Roman" w:eastAsiaTheme="minorHAnsi" w:hAnsi="Times New Roman"/>
          <w:bCs/>
          <w:sz w:val="24"/>
          <w:szCs w:val="24"/>
        </w:rPr>
        <w:t>mellékleteként megismert, a szervezeti felépítést bemutató ábra,</w:t>
      </w:r>
    </w:p>
    <w:p w14:paraId="40A74927" w14:textId="77777777" w:rsidR="002826BC" w:rsidRPr="002826BC" w:rsidRDefault="002826BC" w:rsidP="002826BC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826BC">
        <w:rPr>
          <w:rFonts w:ascii="Times New Roman" w:eastAsiaTheme="minorHAnsi" w:hAnsi="Times New Roman"/>
          <w:bCs/>
          <w:sz w:val="24"/>
          <w:szCs w:val="24"/>
        </w:rPr>
        <w:t>a Szervezeti és Működési Szabályzat II. számú mellékletét képezi az előterjesztés mellékleteként megismert Iratkezelési Szabályzat.</w:t>
      </w:r>
    </w:p>
    <w:p w14:paraId="6CAE3402" w14:textId="77777777" w:rsidR="002826BC" w:rsidRPr="002826BC" w:rsidRDefault="002826BC" w:rsidP="002826BC">
      <w:pPr>
        <w:ind w:left="720"/>
        <w:contextualSpacing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14:paraId="720E1E92" w14:textId="77777777" w:rsidR="002826BC" w:rsidRPr="002826BC" w:rsidRDefault="002826BC" w:rsidP="002826BC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2826BC">
        <w:rPr>
          <w:rFonts w:ascii="Times New Roman" w:hAnsi="Times New Roman"/>
          <w:b/>
          <w:color w:val="000000"/>
          <w:sz w:val="24"/>
          <w:szCs w:val="24"/>
        </w:rPr>
        <w:t>Határidő:</w:t>
      </w:r>
      <w:r w:rsidRPr="002826BC">
        <w:rPr>
          <w:rFonts w:ascii="Times New Roman" w:hAnsi="Times New Roman"/>
          <w:b/>
          <w:color w:val="000000"/>
          <w:sz w:val="24"/>
          <w:szCs w:val="24"/>
        </w:rPr>
        <w:tab/>
      </w:r>
      <w:r w:rsidRPr="002826BC">
        <w:rPr>
          <w:rFonts w:ascii="Times New Roman" w:hAnsi="Times New Roman"/>
          <w:color w:val="000000"/>
          <w:sz w:val="24"/>
          <w:szCs w:val="24"/>
        </w:rPr>
        <w:t>azonnal</w:t>
      </w:r>
    </w:p>
    <w:p w14:paraId="22B7ABF8" w14:textId="77777777" w:rsidR="002826BC" w:rsidRPr="002826BC" w:rsidRDefault="002826BC" w:rsidP="002826BC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26BC">
        <w:rPr>
          <w:rFonts w:ascii="Times New Roman" w:hAnsi="Times New Roman"/>
          <w:b/>
          <w:color w:val="000000"/>
          <w:sz w:val="24"/>
          <w:szCs w:val="24"/>
        </w:rPr>
        <w:t>Felelős:</w:t>
      </w:r>
      <w:r w:rsidRPr="002826BC">
        <w:rPr>
          <w:rFonts w:ascii="Times New Roman" w:hAnsi="Times New Roman"/>
          <w:color w:val="000000"/>
          <w:sz w:val="24"/>
          <w:szCs w:val="24"/>
        </w:rPr>
        <w:tab/>
        <w:t>polgármester</w:t>
      </w:r>
    </w:p>
    <w:bookmarkEnd w:id="8"/>
    <w:p w14:paraId="7B4D1657" w14:textId="01505699" w:rsidR="002826BC" w:rsidRPr="002826BC" w:rsidRDefault="002826BC" w:rsidP="002826BC">
      <w:pPr>
        <w:spacing w:after="5" w:line="251" w:lineRule="auto"/>
        <w:ind w:right="23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sectPr w:rsidR="002826BC" w:rsidRPr="002826BC" w:rsidSect="00CC7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6122"/>
    <w:multiLevelType w:val="hybridMultilevel"/>
    <w:tmpl w:val="92960C7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64CA7"/>
    <w:multiLevelType w:val="hybridMultilevel"/>
    <w:tmpl w:val="11DEDB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37E75"/>
    <w:multiLevelType w:val="hybridMultilevel"/>
    <w:tmpl w:val="00E6D708"/>
    <w:lvl w:ilvl="0" w:tplc="EF542FB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3581A"/>
    <w:multiLevelType w:val="hybridMultilevel"/>
    <w:tmpl w:val="92960C76"/>
    <w:lvl w:ilvl="0" w:tplc="1D0000B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8383D"/>
    <w:multiLevelType w:val="hybridMultilevel"/>
    <w:tmpl w:val="ADE24266"/>
    <w:lvl w:ilvl="0" w:tplc="1B0E40C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D01C6A"/>
    <w:multiLevelType w:val="hybridMultilevel"/>
    <w:tmpl w:val="62A6FE04"/>
    <w:lvl w:ilvl="0" w:tplc="D1C62B02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658D1"/>
    <w:multiLevelType w:val="hybridMultilevel"/>
    <w:tmpl w:val="A702955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1168F1"/>
    <w:multiLevelType w:val="hybridMultilevel"/>
    <w:tmpl w:val="24B46D28"/>
    <w:lvl w:ilvl="0" w:tplc="12EC64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C7B9F"/>
    <w:multiLevelType w:val="hybridMultilevel"/>
    <w:tmpl w:val="42CACBE8"/>
    <w:lvl w:ilvl="0" w:tplc="399EF02C">
      <w:start w:val="1"/>
      <w:numFmt w:val="decimal"/>
      <w:lvlText w:val="%1."/>
      <w:lvlJc w:val="left"/>
      <w:pPr>
        <w:ind w:left="780" w:hanging="42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D03286"/>
    <w:multiLevelType w:val="hybridMultilevel"/>
    <w:tmpl w:val="184A45B6"/>
    <w:lvl w:ilvl="0" w:tplc="D772D5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32FC6"/>
    <w:multiLevelType w:val="hybridMultilevel"/>
    <w:tmpl w:val="8D5205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D5256"/>
    <w:multiLevelType w:val="hybridMultilevel"/>
    <w:tmpl w:val="5A4C73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58336E"/>
    <w:multiLevelType w:val="hybridMultilevel"/>
    <w:tmpl w:val="7C2C02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620E5"/>
    <w:multiLevelType w:val="hybridMultilevel"/>
    <w:tmpl w:val="4CC0B0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D2063"/>
    <w:multiLevelType w:val="hybridMultilevel"/>
    <w:tmpl w:val="772A17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615D9"/>
    <w:multiLevelType w:val="hybridMultilevel"/>
    <w:tmpl w:val="1DFEEA3A"/>
    <w:lvl w:ilvl="0" w:tplc="973C49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64884"/>
    <w:multiLevelType w:val="hybridMultilevel"/>
    <w:tmpl w:val="8FC6199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63C56"/>
    <w:multiLevelType w:val="hybridMultilevel"/>
    <w:tmpl w:val="92960C7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222928">
    <w:abstractNumId w:val="8"/>
  </w:num>
  <w:num w:numId="2" w16cid:durableId="245498992">
    <w:abstractNumId w:val="15"/>
  </w:num>
  <w:num w:numId="3" w16cid:durableId="174854928">
    <w:abstractNumId w:val="10"/>
  </w:num>
  <w:num w:numId="4" w16cid:durableId="1092437450">
    <w:abstractNumId w:val="16"/>
  </w:num>
  <w:num w:numId="5" w16cid:durableId="251015385">
    <w:abstractNumId w:val="14"/>
  </w:num>
  <w:num w:numId="6" w16cid:durableId="818762767">
    <w:abstractNumId w:val="7"/>
  </w:num>
  <w:num w:numId="7" w16cid:durableId="722338379">
    <w:abstractNumId w:val="11"/>
  </w:num>
  <w:num w:numId="8" w16cid:durableId="322243217">
    <w:abstractNumId w:val="2"/>
  </w:num>
  <w:num w:numId="9" w16cid:durableId="1601832780">
    <w:abstractNumId w:val="3"/>
  </w:num>
  <w:num w:numId="10" w16cid:durableId="554238133">
    <w:abstractNumId w:val="0"/>
  </w:num>
  <w:num w:numId="11" w16cid:durableId="1746101210">
    <w:abstractNumId w:val="17"/>
  </w:num>
  <w:num w:numId="12" w16cid:durableId="1608082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0626882">
    <w:abstractNumId w:val="12"/>
  </w:num>
  <w:num w:numId="14" w16cid:durableId="1193835033">
    <w:abstractNumId w:val="6"/>
  </w:num>
  <w:num w:numId="15" w16cid:durableId="1844468478">
    <w:abstractNumId w:val="1"/>
  </w:num>
  <w:num w:numId="16" w16cid:durableId="908229506">
    <w:abstractNumId w:val="4"/>
  </w:num>
  <w:num w:numId="17" w16cid:durableId="1079912662">
    <w:abstractNumId w:val="9"/>
  </w:num>
  <w:num w:numId="18" w16cid:durableId="136540267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525"/>
    <w:rsid w:val="00012C8F"/>
    <w:rsid w:val="00013974"/>
    <w:rsid w:val="00020883"/>
    <w:rsid w:val="0002335B"/>
    <w:rsid w:val="000356CC"/>
    <w:rsid w:val="000471EB"/>
    <w:rsid w:val="00056B0B"/>
    <w:rsid w:val="00064D9F"/>
    <w:rsid w:val="00067379"/>
    <w:rsid w:val="00083ED6"/>
    <w:rsid w:val="00084DD3"/>
    <w:rsid w:val="0009055D"/>
    <w:rsid w:val="00090636"/>
    <w:rsid w:val="000A20E5"/>
    <w:rsid w:val="000A6AA1"/>
    <w:rsid w:val="000B4451"/>
    <w:rsid w:val="000C311A"/>
    <w:rsid w:val="000C4C2E"/>
    <w:rsid w:val="000D7DDB"/>
    <w:rsid w:val="000E4F2B"/>
    <w:rsid w:val="00111619"/>
    <w:rsid w:val="00113562"/>
    <w:rsid w:val="001235A7"/>
    <w:rsid w:val="001317BA"/>
    <w:rsid w:val="001511C2"/>
    <w:rsid w:val="00154994"/>
    <w:rsid w:val="0015510B"/>
    <w:rsid w:val="00165B8C"/>
    <w:rsid w:val="001742BA"/>
    <w:rsid w:val="00185E71"/>
    <w:rsid w:val="001864A9"/>
    <w:rsid w:val="0019678E"/>
    <w:rsid w:val="001A1227"/>
    <w:rsid w:val="001B4616"/>
    <w:rsid w:val="001B4C7A"/>
    <w:rsid w:val="001B55E2"/>
    <w:rsid w:val="001C0678"/>
    <w:rsid w:val="001C2525"/>
    <w:rsid w:val="001D24D1"/>
    <w:rsid w:val="001D5571"/>
    <w:rsid w:val="001D7A56"/>
    <w:rsid w:val="001E0916"/>
    <w:rsid w:val="001E4D2F"/>
    <w:rsid w:val="001F1F10"/>
    <w:rsid w:val="001F419D"/>
    <w:rsid w:val="0020283B"/>
    <w:rsid w:val="00203982"/>
    <w:rsid w:val="0022008F"/>
    <w:rsid w:val="0022136D"/>
    <w:rsid w:val="002261B2"/>
    <w:rsid w:val="00234F7C"/>
    <w:rsid w:val="00235397"/>
    <w:rsid w:val="00244910"/>
    <w:rsid w:val="00272631"/>
    <w:rsid w:val="00276735"/>
    <w:rsid w:val="0027700D"/>
    <w:rsid w:val="00281507"/>
    <w:rsid w:val="002826BC"/>
    <w:rsid w:val="00291355"/>
    <w:rsid w:val="0029602A"/>
    <w:rsid w:val="002A1F28"/>
    <w:rsid w:val="002B140D"/>
    <w:rsid w:val="002B28EF"/>
    <w:rsid w:val="002B5A9D"/>
    <w:rsid w:val="002B6908"/>
    <w:rsid w:val="002C18C8"/>
    <w:rsid w:val="002C502B"/>
    <w:rsid w:val="002D1D42"/>
    <w:rsid w:val="002D24F0"/>
    <w:rsid w:val="002D3E34"/>
    <w:rsid w:val="002E4148"/>
    <w:rsid w:val="002F6C52"/>
    <w:rsid w:val="00303DF3"/>
    <w:rsid w:val="00306000"/>
    <w:rsid w:val="00312073"/>
    <w:rsid w:val="0031445A"/>
    <w:rsid w:val="0032077E"/>
    <w:rsid w:val="0032275D"/>
    <w:rsid w:val="003250CD"/>
    <w:rsid w:val="00334F52"/>
    <w:rsid w:val="00337956"/>
    <w:rsid w:val="00344FAA"/>
    <w:rsid w:val="003458B7"/>
    <w:rsid w:val="00351C9C"/>
    <w:rsid w:val="00372B22"/>
    <w:rsid w:val="00373E97"/>
    <w:rsid w:val="00381141"/>
    <w:rsid w:val="0038279C"/>
    <w:rsid w:val="003844DB"/>
    <w:rsid w:val="0039316E"/>
    <w:rsid w:val="00395224"/>
    <w:rsid w:val="003A0826"/>
    <w:rsid w:val="003A1539"/>
    <w:rsid w:val="003A5240"/>
    <w:rsid w:val="003A6288"/>
    <w:rsid w:val="003B09DA"/>
    <w:rsid w:val="003B23EB"/>
    <w:rsid w:val="003B2E2A"/>
    <w:rsid w:val="003C0CF0"/>
    <w:rsid w:val="003C6368"/>
    <w:rsid w:val="003D33B2"/>
    <w:rsid w:val="003D59E7"/>
    <w:rsid w:val="003E0DE4"/>
    <w:rsid w:val="003E3863"/>
    <w:rsid w:val="003F2A18"/>
    <w:rsid w:val="003F2B3D"/>
    <w:rsid w:val="003F3D91"/>
    <w:rsid w:val="003F4A3C"/>
    <w:rsid w:val="004048A1"/>
    <w:rsid w:val="00412A62"/>
    <w:rsid w:val="0042743E"/>
    <w:rsid w:val="00444097"/>
    <w:rsid w:val="00452CC1"/>
    <w:rsid w:val="004669A8"/>
    <w:rsid w:val="0047716E"/>
    <w:rsid w:val="00482164"/>
    <w:rsid w:val="00487E6F"/>
    <w:rsid w:val="00492366"/>
    <w:rsid w:val="004B1933"/>
    <w:rsid w:val="004B2E1B"/>
    <w:rsid w:val="004B2F1E"/>
    <w:rsid w:val="004D3082"/>
    <w:rsid w:val="004D4F52"/>
    <w:rsid w:val="004E1AC4"/>
    <w:rsid w:val="00502B2C"/>
    <w:rsid w:val="00506420"/>
    <w:rsid w:val="00532DD4"/>
    <w:rsid w:val="00537A93"/>
    <w:rsid w:val="005461F0"/>
    <w:rsid w:val="005520D2"/>
    <w:rsid w:val="00552AAC"/>
    <w:rsid w:val="005557CB"/>
    <w:rsid w:val="00557B99"/>
    <w:rsid w:val="005639EB"/>
    <w:rsid w:val="005718BA"/>
    <w:rsid w:val="00572FC0"/>
    <w:rsid w:val="0057548D"/>
    <w:rsid w:val="00576570"/>
    <w:rsid w:val="00581003"/>
    <w:rsid w:val="00587F03"/>
    <w:rsid w:val="00593510"/>
    <w:rsid w:val="005A184A"/>
    <w:rsid w:val="005A3630"/>
    <w:rsid w:val="005A596A"/>
    <w:rsid w:val="005A7906"/>
    <w:rsid w:val="005B3C36"/>
    <w:rsid w:val="005B5B7D"/>
    <w:rsid w:val="005C4AA0"/>
    <w:rsid w:val="005C67C2"/>
    <w:rsid w:val="005C6A06"/>
    <w:rsid w:val="005C7DF7"/>
    <w:rsid w:val="005D0655"/>
    <w:rsid w:val="005D12E3"/>
    <w:rsid w:val="005D1B74"/>
    <w:rsid w:val="005D2F3B"/>
    <w:rsid w:val="005D30C5"/>
    <w:rsid w:val="005E2F28"/>
    <w:rsid w:val="005E69F4"/>
    <w:rsid w:val="005F0257"/>
    <w:rsid w:val="005F7475"/>
    <w:rsid w:val="00606C34"/>
    <w:rsid w:val="00613571"/>
    <w:rsid w:val="006211B1"/>
    <w:rsid w:val="00623E2D"/>
    <w:rsid w:val="00631FD0"/>
    <w:rsid w:val="006347E6"/>
    <w:rsid w:val="0063517F"/>
    <w:rsid w:val="00640E1C"/>
    <w:rsid w:val="00645603"/>
    <w:rsid w:val="006550D0"/>
    <w:rsid w:val="00662634"/>
    <w:rsid w:val="00665C5D"/>
    <w:rsid w:val="006670F4"/>
    <w:rsid w:val="0066794C"/>
    <w:rsid w:val="00670507"/>
    <w:rsid w:val="0068125B"/>
    <w:rsid w:val="0068236D"/>
    <w:rsid w:val="006841A0"/>
    <w:rsid w:val="006846F4"/>
    <w:rsid w:val="006854DD"/>
    <w:rsid w:val="00697D25"/>
    <w:rsid w:val="006B4D96"/>
    <w:rsid w:val="006C698D"/>
    <w:rsid w:val="006D2290"/>
    <w:rsid w:val="006D420E"/>
    <w:rsid w:val="006E1EDA"/>
    <w:rsid w:val="006E57DF"/>
    <w:rsid w:val="006F0F4F"/>
    <w:rsid w:val="006F19AD"/>
    <w:rsid w:val="006F1C25"/>
    <w:rsid w:val="006F24EB"/>
    <w:rsid w:val="006F7105"/>
    <w:rsid w:val="00700510"/>
    <w:rsid w:val="00700B68"/>
    <w:rsid w:val="0070285C"/>
    <w:rsid w:val="00711304"/>
    <w:rsid w:val="00714C98"/>
    <w:rsid w:val="00715DAE"/>
    <w:rsid w:val="007233B2"/>
    <w:rsid w:val="00732DEE"/>
    <w:rsid w:val="007420D4"/>
    <w:rsid w:val="0075306C"/>
    <w:rsid w:val="007534F2"/>
    <w:rsid w:val="00762880"/>
    <w:rsid w:val="00775773"/>
    <w:rsid w:val="007766CD"/>
    <w:rsid w:val="007845C9"/>
    <w:rsid w:val="007910A1"/>
    <w:rsid w:val="00791A14"/>
    <w:rsid w:val="007A1D27"/>
    <w:rsid w:val="007A453A"/>
    <w:rsid w:val="007A54A8"/>
    <w:rsid w:val="007C4FAB"/>
    <w:rsid w:val="007D1002"/>
    <w:rsid w:val="007D10D6"/>
    <w:rsid w:val="007E2CFB"/>
    <w:rsid w:val="007F0BAD"/>
    <w:rsid w:val="007F2F5D"/>
    <w:rsid w:val="007F451B"/>
    <w:rsid w:val="007F4A0E"/>
    <w:rsid w:val="007F7968"/>
    <w:rsid w:val="00802CDE"/>
    <w:rsid w:val="00802E24"/>
    <w:rsid w:val="00803863"/>
    <w:rsid w:val="00805B32"/>
    <w:rsid w:val="0081008B"/>
    <w:rsid w:val="008106FE"/>
    <w:rsid w:val="00812363"/>
    <w:rsid w:val="00821124"/>
    <w:rsid w:val="00824F76"/>
    <w:rsid w:val="00826A4D"/>
    <w:rsid w:val="00831531"/>
    <w:rsid w:val="00835444"/>
    <w:rsid w:val="00850476"/>
    <w:rsid w:val="00852FCA"/>
    <w:rsid w:val="00854551"/>
    <w:rsid w:val="00860376"/>
    <w:rsid w:val="00863966"/>
    <w:rsid w:val="00864516"/>
    <w:rsid w:val="00872886"/>
    <w:rsid w:val="00872E44"/>
    <w:rsid w:val="00875298"/>
    <w:rsid w:val="008871CE"/>
    <w:rsid w:val="008975C4"/>
    <w:rsid w:val="00897E7D"/>
    <w:rsid w:val="008A022A"/>
    <w:rsid w:val="008A07F4"/>
    <w:rsid w:val="008A0F3E"/>
    <w:rsid w:val="008A137E"/>
    <w:rsid w:val="008A1D59"/>
    <w:rsid w:val="008B483E"/>
    <w:rsid w:val="008C1602"/>
    <w:rsid w:val="008C2043"/>
    <w:rsid w:val="008C3156"/>
    <w:rsid w:val="008C7847"/>
    <w:rsid w:val="008D13DA"/>
    <w:rsid w:val="008D2187"/>
    <w:rsid w:val="008D3A52"/>
    <w:rsid w:val="008E08C1"/>
    <w:rsid w:val="008F6481"/>
    <w:rsid w:val="009209BC"/>
    <w:rsid w:val="00930F8F"/>
    <w:rsid w:val="00931070"/>
    <w:rsid w:val="00934205"/>
    <w:rsid w:val="00934304"/>
    <w:rsid w:val="00934497"/>
    <w:rsid w:val="00935467"/>
    <w:rsid w:val="00936F3A"/>
    <w:rsid w:val="009377C3"/>
    <w:rsid w:val="009438AF"/>
    <w:rsid w:val="00950E20"/>
    <w:rsid w:val="00956CCB"/>
    <w:rsid w:val="00962FEA"/>
    <w:rsid w:val="00974A5F"/>
    <w:rsid w:val="0097654A"/>
    <w:rsid w:val="0098108F"/>
    <w:rsid w:val="0098624B"/>
    <w:rsid w:val="00986C9C"/>
    <w:rsid w:val="009B4950"/>
    <w:rsid w:val="009C11DC"/>
    <w:rsid w:val="009C41AA"/>
    <w:rsid w:val="009C5167"/>
    <w:rsid w:val="009D417E"/>
    <w:rsid w:val="009E09BE"/>
    <w:rsid w:val="009E58BF"/>
    <w:rsid w:val="009E7502"/>
    <w:rsid w:val="009F3D73"/>
    <w:rsid w:val="00A308FD"/>
    <w:rsid w:val="00A316E8"/>
    <w:rsid w:val="00A3225D"/>
    <w:rsid w:val="00A334BA"/>
    <w:rsid w:val="00A363F1"/>
    <w:rsid w:val="00A41C83"/>
    <w:rsid w:val="00A4680A"/>
    <w:rsid w:val="00A50D44"/>
    <w:rsid w:val="00A6000C"/>
    <w:rsid w:val="00A60A05"/>
    <w:rsid w:val="00A6341B"/>
    <w:rsid w:val="00A64991"/>
    <w:rsid w:val="00A71A20"/>
    <w:rsid w:val="00A76325"/>
    <w:rsid w:val="00A771AE"/>
    <w:rsid w:val="00A800F9"/>
    <w:rsid w:val="00A81B91"/>
    <w:rsid w:val="00A92A0B"/>
    <w:rsid w:val="00A930CD"/>
    <w:rsid w:val="00A93E69"/>
    <w:rsid w:val="00AA2029"/>
    <w:rsid w:val="00AB0940"/>
    <w:rsid w:val="00AC721B"/>
    <w:rsid w:val="00AD2945"/>
    <w:rsid w:val="00AD3BFA"/>
    <w:rsid w:val="00AD5C3C"/>
    <w:rsid w:val="00AD678B"/>
    <w:rsid w:val="00AE2B19"/>
    <w:rsid w:val="00AE392A"/>
    <w:rsid w:val="00AE6EC2"/>
    <w:rsid w:val="00AE7D1D"/>
    <w:rsid w:val="00AF6ABF"/>
    <w:rsid w:val="00B05471"/>
    <w:rsid w:val="00B07D83"/>
    <w:rsid w:val="00B1499B"/>
    <w:rsid w:val="00B26B4B"/>
    <w:rsid w:val="00B366E1"/>
    <w:rsid w:val="00B451B1"/>
    <w:rsid w:val="00B5223A"/>
    <w:rsid w:val="00B56832"/>
    <w:rsid w:val="00B74F0E"/>
    <w:rsid w:val="00B91E2B"/>
    <w:rsid w:val="00B9281E"/>
    <w:rsid w:val="00B92AA8"/>
    <w:rsid w:val="00BA070A"/>
    <w:rsid w:val="00BA0D64"/>
    <w:rsid w:val="00BA0E19"/>
    <w:rsid w:val="00BA5292"/>
    <w:rsid w:val="00BA611F"/>
    <w:rsid w:val="00BA7C20"/>
    <w:rsid w:val="00BC1F47"/>
    <w:rsid w:val="00BC4308"/>
    <w:rsid w:val="00BD4EC0"/>
    <w:rsid w:val="00BD61A0"/>
    <w:rsid w:val="00BD652D"/>
    <w:rsid w:val="00BE2367"/>
    <w:rsid w:val="00BE2C82"/>
    <w:rsid w:val="00BE61C0"/>
    <w:rsid w:val="00BF0BB0"/>
    <w:rsid w:val="00BF1852"/>
    <w:rsid w:val="00BF6C3B"/>
    <w:rsid w:val="00C0608D"/>
    <w:rsid w:val="00C11140"/>
    <w:rsid w:val="00C16CA2"/>
    <w:rsid w:val="00C213FF"/>
    <w:rsid w:val="00C26038"/>
    <w:rsid w:val="00C300D4"/>
    <w:rsid w:val="00C35934"/>
    <w:rsid w:val="00C4092D"/>
    <w:rsid w:val="00C42539"/>
    <w:rsid w:val="00C42F39"/>
    <w:rsid w:val="00C45D80"/>
    <w:rsid w:val="00C525C6"/>
    <w:rsid w:val="00C61A9E"/>
    <w:rsid w:val="00C678A5"/>
    <w:rsid w:val="00C74C6A"/>
    <w:rsid w:val="00C80D28"/>
    <w:rsid w:val="00C9603D"/>
    <w:rsid w:val="00CA0B22"/>
    <w:rsid w:val="00CB064B"/>
    <w:rsid w:val="00CC23A3"/>
    <w:rsid w:val="00CC3F42"/>
    <w:rsid w:val="00CC70FD"/>
    <w:rsid w:val="00CC74CC"/>
    <w:rsid w:val="00CD5460"/>
    <w:rsid w:val="00CE27B6"/>
    <w:rsid w:val="00D00C70"/>
    <w:rsid w:val="00D02D7F"/>
    <w:rsid w:val="00D0591B"/>
    <w:rsid w:val="00D10EEE"/>
    <w:rsid w:val="00D144F2"/>
    <w:rsid w:val="00D15CF7"/>
    <w:rsid w:val="00D267A3"/>
    <w:rsid w:val="00D36471"/>
    <w:rsid w:val="00D36B56"/>
    <w:rsid w:val="00D40EE1"/>
    <w:rsid w:val="00D44530"/>
    <w:rsid w:val="00D50E16"/>
    <w:rsid w:val="00D65D37"/>
    <w:rsid w:val="00D71F1A"/>
    <w:rsid w:val="00D73556"/>
    <w:rsid w:val="00D90891"/>
    <w:rsid w:val="00D91222"/>
    <w:rsid w:val="00D93C83"/>
    <w:rsid w:val="00DA0AA1"/>
    <w:rsid w:val="00DA13A4"/>
    <w:rsid w:val="00DA4767"/>
    <w:rsid w:val="00DB180D"/>
    <w:rsid w:val="00DB2805"/>
    <w:rsid w:val="00DB475C"/>
    <w:rsid w:val="00DB55D2"/>
    <w:rsid w:val="00DB6D5D"/>
    <w:rsid w:val="00DC39BF"/>
    <w:rsid w:val="00DC4C37"/>
    <w:rsid w:val="00DE0B48"/>
    <w:rsid w:val="00DF189E"/>
    <w:rsid w:val="00E04FBF"/>
    <w:rsid w:val="00E05896"/>
    <w:rsid w:val="00E11A8F"/>
    <w:rsid w:val="00E13D00"/>
    <w:rsid w:val="00E27731"/>
    <w:rsid w:val="00E312AE"/>
    <w:rsid w:val="00E32496"/>
    <w:rsid w:val="00E35E3D"/>
    <w:rsid w:val="00E416C5"/>
    <w:rsid w:val="00E5663B"/>
    <w:rsid w:val="00E572F3"/>
    <w:rsid w:val="00E6043C"/>
    <w:rsid w:val="00E63106"/>
    <w:rsid w:val="00E64D72"/>
    <w:rsid w:val="00E666B8"/>
    <w:rsid w:val="00E6733F"/>
    <w:rsid w:val="00E90251"/>
    <w:rsid w:val="00E96E14"/>
    <w:rsid w:val="00E9713D"/>
    <w:rsid w:val="00EA0CD1"/>
    <w:rsid w:val="00EA1BB7"/>
    <w:rsid w:val="00EB3B9C"/>
    <w:rsid w:val="00EC0123"/>
    <w:rsid w:val="00EC5299"/>
    <w:rsid w:val="00EC5CCA"/>
    <w:rsid w:val="00EC7C4F"/>
    <w:rsid w:val="00ED031B"/>
    <w:rsid w:val="00ED2FDB"/>
    <w:rsid w:val="00ED5715"/>
    <w:rsid w:val="00EE1456"/>
    <w:rsid w:val="00EE20DA"/>
    <w:rsid w:val="00EE20DB"/>
    <w:rsid w:val="00EF33F5"/>
    <w:rsid w:val="00EF5951"/>
    <w:rsid w:val="00F01178"/>
    <w:rsid w:val="00F10C73"/>
    <w:rsid w:val="00F125BD"/>
    <w:rsid w:val="00F1352A"/>
    <w:rsid w:val="00F23A37"/>
    <w:rsid w:val="00F310D1"/>
    <w:rsid w:val="00F4026A"/>
    <w:rsid w:val="00F42221"/>
    <w:rsid w:val="00F46573"/>
    <w:rsid w:val="00F56085"/>
    <w:rsid w:val="00F61633"/>
    <w:rsid w:val="00F71F93"/>
    <w:rsid w:val="00F77757"/>
    <w:rsid w:val="00F85347"/>
    <w:rsid w:val="00F94559"/>
    <w:rsid w:val="00F972E8"/>
    <w:rsid w:val="00FA335F"/>
    <w:rsid w:val="00FA4688"/>
    <w:rsid w:val="00FA6E2D"/>
    <w:rsid w:val="00FA7BC9"/>
    <w:rsid w:val="00FB09E5"/>
    <w:rsid w:val="00FB7FCA"/>
    <w:rsid w:val="00FC1A19"/>
    <w:rsid w:val="00FC4956"/>
    <w:rsid w:val="00FD0DBB"/>
    <w:rsid w:val="00FD2223"/>
    <w:rsid w:val="00FD3CC0"/>
    <w:rsid w:val="00FD3D3D"/>
    <w:rsid w:val="00FE75B5"/>
    <w:rsid w:val="00FE7AF3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D4211"/>
  <w15:docId w15:val="{71E20092-A999-410D-ADED-6B62CC5B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D3A52"/>
    <w:pPr>
      <w:spacing w:after="200" w:line="276" w:lineRule="auto"/>
    </w:pPr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359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 1. szint,lista_2,Színes lista – 1. jelölőszín1,bekezdés1,List Paragraph à moi,Bullet List,FooterText,numbered,Paragraphe de liste1,Bulletr List Paragraph,列出段落,列出段落1,Listeafsnit1,Parágrafo da Lista1,List Paragraph2,Dot pt,Welt L"/>
    <w:basedOn w:val="Norml"/>
    <w:link w:val="ListaszerbekezdsChar"/>
    <w:uiPriority w:val="34"/>
    <w:qFormat/>
    <w:rsid w:val="00A64991"/>
    <w:pPr>
      <w:ind w:left="720"/>
      <w:contextualSpacing/>
    </w:pPr>
  </w:style>
  <w:style w:type="character" w:customStyle="1" w:styleId="ListaszerbekezdsChar">
    <w:name w:val="Listaszerű bekezdés Char"/>
    <w:aliases w:val="Lista 1. szint Char,lista_2 Char,Színes lista – 1. jelölőszín1 Char,bekezdés1 Char,List Paragraph à moi Char,Bullet List Char,FooterText Char,numbered Char,Paragraphe de liste1 Char,Bulletr List Paragraph Char,列出段落 Char"/>
    <w:link w:val="Listaszerbekezds"/>
    <w:uiPriority w:val="34"/>
    <w:qFormat/>
    <w:locked/>
    <w:rsid w:val="00A64991"/>
    <w:rPr>
      <w:rFonts w:ascii="Calibri" w:eastAsia="Calibri" w:hAnsi="Calibri" w:cs="Times New Roman"/>
    </w:rPr>
  </w:style>
  <w:style w:type="paragraph" w:styleId="Cm">
    <w:name w:val="Title"/>
    <w:basedOn w:val="Norml"/>
    <w:link w:val="CmChar"/>
    <w:qFormat/>
    <w:rsid w:val="00BF6C3B"/>
    <w:pPr>
      <w:spacing w:after="0" w:line="240" w:lineRule="auto"/>
      <w:jc w:val="center"/>
    </w:pPr>
    <w:rPr>
      <w:rFonts w:ascii="Tahoma" w:eastAsia="Times New Roman" w:hAnsi="Tahoma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F6C3B"/>
    <w:rPr>
      <w:rFonts w:ascii="Tahoma" w:eastAsia="Times New Roman" w:hAnsi="Tahoma" w:cs="Times New Roman"/>
      <w:b/>
      <w:sz w:val="28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91E2B"/>
    <w:rPr>
      <w:color w:val="0000FF"/>
      <w:u w:val="single"/>
    </w:rPr>
  </w:style>
  <w:style w:type="character" w:customStyle="1" w:styleId="gmail-gd">
    <w:name w:val="gmail-gd"/>
    <w:basedOn w:val="Bekezdsalapbettpusa"/>
    <w:rsid w:val="00E13D00"/>
  </w:style>
  <w:style w:type="table" w:styleId="Rcsostblzat">
    <w:name w:val="Table Grid"/>
    <w:basedOn w:val="Normltblzat"/>
    <w:uiPriority w:val="39"/>
    <w:rsid w:val="00FF2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C359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2576</Words>
  <Characters>17780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Julika</dc:creator>
  <cp:lastModifiedBy>Gábor Kocsis</cp:lastModifiedBy>
  <cp:revision>2</cp:revision>
  <cp:lastPrinted>2022-11-21T15:37:00Z</cp:lastPrinted>
  <dcterms:created xsi:type="dcterms:W3CDTF">2023-04-13T10:33:00Z</dcterms:created>
  <dcterms:modified xsi:type="dcterms:W3CDTF">2023-04-13T10:33:00Z</dcterms:modified>
</cp:coreProperties>
</file>