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6AAAB5" w14:textId="77777777" w:rsidR="00C4345D" w:rsidRPr="00C4345D" w:rsidRDefault="00C4345D" w:rsidP="00C4345D">
      <w:pPr>
        <w:spacing w:after="0" w:line="240" w:lineRule="auto"/>
        <w:jc w:val="center"/>
        <w:rPr>
          <w:rFonts w:ascii="Times New Roman" w:eastAsia="Times New Roman" w:hAnsi="Times New Roman" w:cs="Times New Roman"/>
          <w:b/>
          <w:color w:val="000000"/>
          <w:spacing w:val="20"/>
          <w:sz w:val="28"/>
          <w:szCs w:val="28"/>
          <w:u w:val="single"/>
          <w:lang w:eastAsia="hu-HU"/>
        </w:rPr>
      </w:pPr>
      <w:r w:rsidRPr="00C4345D">
        <w:rPr>
          <w:rFonts w:ascii="Times New Roman" w:eastAsia="Times New Roman" w:hAnsi="Times New Roman" w:cs="Times New Roman"/>
          <w:b/>
          <w:noProof/>
          <w:color w:val="000000"/>
          <w:spacing w:val="20"/>
          <w:sz w:val="28"/>
          <w:szCs w:val="28"/>
          <w:u w:val="single"/>
          <w:lang w:eastAsia="hu-HU"/>
        </w:rPr>
        <w:t>ELŐTERJESZTÉS</w:t>
      </w:r>
    </w:p>
    <w:p w14:paraId="4B23C4A9" w14:textId="77777777" w:rsidR="00C4345D" w:rsidRPr="00C4345D" w:rsidRDefault="00C4345D" w:rsidP="00C4345D">
      <w:pPr>
        <w:spacing w:after="0" w:line="240" w:lineRule="auto"/>
        <w:jc w:val="center"/>
        <w:rPr>
          <w:rFonts w:ascii="Times New Roman" w:eastAsia="Times New Roman" w:hAnsi="Times New Roman" w:cs="Times New Roman"/>
          <w:color w:val="000000"/>
          <w:sz w:val="28"/>
          <w:szCs w:val="28"/>
          <w:lang w:eastAsia="hu-HU"/>
        </w:rPr>
      </w:pPr>
    </w:p>
    <w:p w14:paraId="363C583E" w14:textId="77777777" w:rsidR="00C4345D" w:rsidRPr="00C4345D" w:rsidRDefault="00C4345D" w:rsidP="00C4345D">
      <w:pPr>
        <w:spacing w:after="0" w:line="240" w:lineRule="auto"/>
        <w:jc w:val="center"/>
        <w:rPr>
          <w:rFonts w:ascii="Times New Roman" w:eastAsia="Times New Roman" w:hAnsi="Times New Roman" w:cs="Times New Roman"/>
          <w:color w:val="000000"/>
          <w:sz w:val="28"/>
          <w:szCs w:val="28"/>
          <w:lang w:eastAsia="hu-HU"/>
        </w:rPr>
      </w:pPr>
      <w:r w:rsidRPr="00C4345D">
        <w:rPr>
          <w:rFonts w:ascii="Times New Roman" w:eastAsia="Times New Roman" w:hAnsi="Times New Roman" w:cs="Times New Roman"/>
          <w:color w:val="000000"/>
          <w:sz w:val="28"/>
          <w:szCs w:val="28"/>
          <w:lang w:eastAsia="hu-HU"/>
        </w:rPr>
        <w:t>Kecskéd Község Önkormányzata Képviselő-testületének</w:t>
      </w:r>
    </w:p>
    <w:p w14:paraId="44121BFD" w14:textId="77777777" w:rsidR="00C4345D" w:rsidRPr="00C4345D" w:rsidRDefault="00C4345D" w:rsidP="00C4345D">
      <w:pPr>
        <w:spacing w:after="0" w:line="240" w:lineRule="auto"/>
        <w:jc w:val="center"/>
        <w:rPr>
          <w:rFonts w:ascii="Times New Roman" w:eastAsia="Times New Roman" w:hAnsi="Times New Roman" w:cs="Times New Roman"/>
          <w:color w:val="000000"/>
          <w:sz w:val="28"/>
          <w:szCs w:val="28"/>
          <w:lang w:eastAsia="hu-HU"/>
        </w:rPr>
      </w:pPr>
      <w:r w:rsidRPr="00C4345D">
        <w:rPr>
          <w:rFonts w:ascii="Times New Roman" w:eastAsia="Times New Roman" w:hAnsi="Times New Roman" w:cs="Times New Roman"/>
          <w:color w:val="000000"/>
          <w:sz w:val="28"/>
          <w:szCs w:val="28"/>
          <w:lang w:eastAsia="hu-HU"/>
        </w:rPr>
        <w:t>2022. október 19-én tartandó ülésére</w:t>
      </w:r>
    </w:p>
    <w:p w14:paraId="5ABA65DD" w14:textId="05C88E1C" w:rsidR="00C4345D" w:rsidRDefault="00C4345D"/>
    <w:p w14:paraId="7A006970" w14:textId="473B5B1B" w:rsidR="00C4345D" w:rsidRPr="00825108" w:rsidRDefault="00C4345D">
      <w:pPr>
        <w:rPr>
          <w:b/>
          <w:bCs/>
          <w:i/>
          <w:iCs/>
          <w:u w:val="single"/>
        </w:rPr>
      </w:pPr>
      <w:r w:rsidRPr="00825108">
        <w:rPr>
          <w:b/>
          <w:bCs/>
          <w:i/>
          <w:iCs/>
          <w:u w:val="single"/>
        </w:rPr>
        <w:t xml:space="preserve">Tárgy: a 2023. évi helyi adóztatás előkészítése </w:t>
      </w:r>
    </w:p>
    <w:p w14:paraId="4B2305A8" w14:textId="199CD89F" w:rsidR="00C4345D" w:rsidRDefault="00C4345D"/>
    <w:p w14:paraId="312F1664" w14:textId="3E1B6B73" w:rsidR="00C4345D" w:rsidRPr="00825108" w:rsidRDefault="00C4345D">
      <w:pPr>
        <w:rPr>
          <w:rFonts w:ascii="Times New Roman" w:hAnsi="Times New Roman" w:cs="Times New Roman"/>
          <w:b/>
          <w:bCs/>
          <w:sz w:val="26"/>
          <w:szCs w:val="26"/>
        </w:rPr>
      </w:pPr>
      <w:r w:rsidRPr="00825108">
        <w:rPr>
          <w:rFonts w:ascii="Times New Roman" w:hAnsi="Times New Roman" w:cs="Times New Roman"/>
          <w:b/>
          <w:bCs/>
          <w:sz w:val="26"/>
          <w:szCs w:val="26"/>
        </w:rPr>
        <w:t>Tisztelt Képviselő-testület!</w:t>
      </w:r>
    </w:p>
    <w:p w14:paraId="260C98B2" w14:textId="0403EEC4" w:rsidR="005179F9" w:rsidRPr="00825108" w:rsidRDefault="00C4345D">
      <w:pPr>
        <w:rPr>
          <w:rFonts w:ascii="Times New Roman" w:hAnsi="Times New Roman" w:cs="Times New Roman"/>
          <w:sz w:val="24"/>
          <w:szCs w:val="24"/>
        </w:rPr>
      </w:pPr>
      <w:r w:rsidRPr="00825108">
        <w:rPr>
          <w:rFonts w:ascii="Times New Roman" w:hAnsi="Times New Roman" w:cs="Times New Roman"/>
          <w:sz w:val="24"/>
          <w:szCs w:val="24"/>
        </w:rPr>
        <w:t>A központi költségvetésből nyújtott forrásokon kívül a helyi adókból s</w:t>
      </w:r>
      <w:r w:rsidR="00BA410E" w:rsidRPr="00825108">
        <w:rPr>
          <w:rFonts w:ascii="Times New Roman" w:hAnsi="Times New Roman" w:cs="Times New Roman"/>
          <w:sz w:val="24"/>
          <w:szCs w:val="24"/>
        </w:rPr>
        <w:t xml:space="preserve">zármazik az önkormányzatok másik fontos bevételi </w:t>
      </w:r>
      <w:r w:rsidR="00825108">
        <w:rPr>
          <w:rFonts w:ascii="Times New Roman" w:hAnsi="Times New Roman" w:cs="Times New Roman"/>
          <w:sz w:val="24"/>
          <w:szCs w:val="24"/>
        </w:rPr>
        <w:t>szegmense</w:t>
      </w:r>
      <w:r w:rsidR="00BA410E" w:rsidRPr="00825108">
        <w:rPr>
          <w:rFonts w:ascii="Times New Roman" w:hAnsi="Times New Roman" w:cs="Times New Roman"/>
          <w:sz w:val="24"/>
          <w:szCs w:val="24"/>
        </w:rPr>
        <w:t xml:space="preserve">. A koronavírus járvány okozta veszélyhelyzet rendeleti úton történő megszüntetése után ismét lehetőség van az elmúlt évben befagyasztott mértékű helyi adók összegének felülvizsgálatára és szükség esetén korrekciójára. Az esetleges változtatások jövő év január 1-el léptethetők hatályba, az elfogadott Munkaterv szerint a novemberi ülésen történik a helyi </w:t>
      </w:r>
      <w:r w:rsidR="00825108">
        <w:rPr>
          <w:rFonts w:ascii="Times New Roman" w:hAnsi="Times New Roman" w:cs="Times New Roman"/>
          <w:sz w:val="24"/>
          <w:szCs w:val="24"/>
        </w:rPr>
        <w:t>adó</w:t>
      </w:r>
      <w:r w:rsidR="00BA410E" w:rsidRPr="00825108">
        <w:rPr>
          <w:rFonts w:ascii="Times New Roman" w:hAnsi="Times New Roman" w:cs="Times New Roman"/>
          <w:sz w:val="24"/>
          <w:szCs w:val="24"/>
        </w:rPr>
        <w:t>rendeletek felülvizsgálata. Amennyiben a lentebb olvasható információk alapján a grémium véleménye szerint indokolt a változtatás a meglévő helyi adómértékek tekintetében vagy települési adó bevezetését látja szükségesnek a testület, akkor addigra a ma jóváhagyott változtatások</w:t>
      </w:r>
      <w:r w:rsidR="00000156" w:rsidRPr="00825108">
        <w:rPr>
          <w:rFonts w:ascii="Times New Roman" w:hAnsi="Times New Roman" w:cs="Times New Roman"/>
          <w:sz w:val="24"/>
          <w:szCs w:val="24"/>
        </w:rPr>
        <w:t>kal előkészíthetőek a rendelt módosítások</w:t>
      </w:r>
      <w:r w:rsidR="008720D4" w:rsidRPr="00825108">
        <w:rPr>
          <w:rFonts w:ascii="Times New Roman" w:hAnsi="Times New Roman" w:cs="Times New Roman"/>
          <w:sz w:val="24"/>
          <w:szCs w:val="24"/>
        </w:rPr>
        <w:t>,</w:t>
      </w:r>
      <w:r w:rsidR="00000156" w:rsidRPr="00825108">
        <w:rPr>
          <w:rFonts w:ascii="Times New Roman" w:hAnsi="Times New Roman" w:cs="Times New Roman"/>
          <w:sz w:val="24"/>
          <w:szCs w:val="24"/>
        </w:rPr>
        <w:t xml:space="preserve"> illetve az esetleges új rendelet vagy rendeletek. </w:t>
      </w:r>
    </w:p>
    <w:p w14:paraId="061FF93E" w14:textId="3A4854C6" w:rsidR="00000156" w:rsidRPr="00825108" w:rsidRDefault="00000156" w:rsidP="00000156">
      <w:pPr>
        <w:pStyle w:val="Listaszerbekezds"/>
        <w:numPr>
          <w:ilvl w:val="0"/>
          <w:numId w:val="1"/>
        </w:numPr>
        <w:rPr>
          <w:rFonts w:ascii="Times New Roman" w:hAnsi="Times New Roman" w:cs="Times New Roman"/>
          <w:b/>
          <w:bCs/>
          <w:sz w:val="24"/>
          <w:szCs w:val="24"/>
        </w:rPr>
      </w:pPr>
      <w:r w:rsidRPr="00825108">
        <w:rPr>
          <w:rFonts w:ascii="Times New Roman" w:hAnsi="Times New Roman" w:cs="Times New Roman"/>
          <w:b/>
          <w:bCs/>
          <w:sz w:val="24"/>
          <w:szCs w:val="24"/>
        </w:rPr>
        <w:t>Helyi adók</w:t>
      </w:r>
    </w:p>
    <w:p w14:paraId="6AA79C39" w14:textId="614F85B9" w:rsidR="008720D4" w:rsidRPr="00825108" w:rsidRDefault="00000156" w:rsidP="00000156">
      <w:pPr>
        <w:rPr>
          <w:rFonts w:ascii="Times New Roman" w:hAnsi="Times New Roman" w:cs="Times New Roman"/>
          <w:sz w:val="24"/>
          <w:szCs w:val="24"/>
        </w:rPr>
      </w:pPr>
      <w:r w:rsidRPr="00825108">
        <w:rPr>
          <w:rFonts w:ascii="Times New Roman" w:hAnsi="Times New Roman" w:cs="Times New Roman"/>
          <w:sz w:val="24"/>
          <w:szCs w:val="24"/>
        </w:rPr>
        <w:t>A helyi adók közül úgy vélem, hogy az iparűzési adót nem javasolt változtatni, korábban már átbeszéltük ezt a kérdést</w:t>
      </w:r>
      <w:r w:rsidR="008720D4" w:rsidRPr="00825108">
        <w:rPr>
          <w:rFonts w:ascii="Times New Roman" w:hAnsi="Times New Roman" w:cs="Times New Roman"/>
          <w:sz w:val="24"/>
          <w:szCs w:val="24"/>
        </w:rPr>
        <w:t>,</w:t>
      </w:r>
      <w:r w:rsidRPr="00825108">
        <w:rPr>
          <w:rFonts w:ascii="Times New Roman" w:hAnsi="Times New Roman" w:cs="Times New Roman"/>
          <w:sz w:val="24"/>
          <w:szCs w:val="24"/>
        </w:rPr>
        <w:t xml:space="preserve"> ahol megállapítottuk, hogy változtatása nemhogy növelné a bevételeket, hanem a cégek kedvezőbb adózású településekre történő elvándorlása miatt inkább negatív mérleget teremtene. További jelenleg is élő adónemek az építmény, telek és kommunális adók. A helyi adók mértékének felső határát az 1990. évi C. törvény rögzíti adónemenként, az abban meghatározottak szerint az alábbi táblázatban </w:t>
      </w:r>
      <w:r w:rsidR="008720D4" w:rsidRPr="00825108">
        <w:rPr>
          <w:rFonts w:ascii="Times New Roman" w:hAnsi="Times New Roman" w:cs="Times New Roman"/>
          <w:sz w:val="24"/>
          <w:szCs w:val="24"/>
        </w:rPr>
        <w:t>rögzített differencia látható:</w:t>
      </w:r>
    </w:p>
    <w:tbl>
      <w:tblPr>
        <w:tblStyle w:val="Rcsostblzat"/>
        <w:tblW w:w="0" w:type="auto"/>
        <w:tblLook w:val="04A0" w:firstRow="1" w:lastRow="0" w:firstColumn="1" w:lastColumn="0" w:noHBand="0" w:noVBand="1"/>
      </w:tblPr>
      <w:tblGrid>
        <w:gridCol w:w="3020"/>
        <w:gridCol w:w="3021"/>
        <w:gridCol w:w="3021"/>
      </w:tblGrid>
      <w:tr w:rsidR="008720D4" w:rsidRPr="00825108" w14:paraId="136C1CC0" w14:textId="77777777" w:rsidTr="008720D4">
        <w:tc>
          <w:tcPr>
            <w:tcW w:w="3020" w:type="dxa"/>
          </w:tcPr>
          <w:p w14:paraId="57247711" w14:textId="2C2C3BD6" w:rsidR="008720D4" w:rsidRPr="00825108" w:rsidRDefault="008720D4" w:rsidP="008720D4">
            <w:pPr>
              <w:jc w:val="center"/>
              <w:rPr>
                <w:rFonts w:ascii="Times New Roman" w:hAnsi="Times New Roman" w:cs="Times New Roman"/>
                <w:b/>
                <w:bCs/>
                <w:sz w:val="24"/>
                <w:szCs w:val="24"/>
              </w:rPr>
            </w:pPr>
            <w:r w:rsidRPr="00825108">
              <w:rPr>
                <w:rFonts w:ascii="Times New Roman" w:hAnsi="Times New Roman" w:cs="Times New Roman"/>
                <w:b/>
                <w:bCs/>
                <w:sz w:val="24"/>
                <w:szCs w:val="24"/>
              </w:rPr>
              <w:t>ADÓNEM</w:t>
            </w:r>
          </w:p>
        </w:tc>
        <w:tc>
          <w:tcPr>
            <w:tcW w:w="3021" w:type="dxa"/>
          </w:tcPr>
          <w:p w14:paraId="2CF89A59" w14:textId="0F22E312" w:rsidR="008720D4" w:rsidRPr="00825108" w:rsidRDefault="008720D4" w:rsidP="008720D4">
            <w:pPr>
              <w:jc w:val="center"/>
              <w:rPr>
                <w:rFonts w:ascii="Times New Roman" w:hAnsi="Times New Roman" w:cs="Times New Roman"/>
                <w:b/>
                <w:bCs/>
                <w:sz w:val="24"/>
                <w:szCs w:val="24"/>
              </w:rPr>
            </w:pPr>
            <w:r w:rsidRPr="00825108">
              <w:rPr>
                <w:rFonts w:ascii="Times New Roman" w:hAnsi="Times New Roman" w:cs="Times New Roman"/>
                <w:b/>
                <w:bCs/>
                <w:sz w:val="24"/>
                <w:szCs w:val="24"/>
              </w:rPr>
              <w:t>JELENLEG HATÁLYOS HELYI ADÓMÉRTÉK</w:t>
            </w:r>
          </w:p>
        </w:tc>
        <w:tc>
          <w:tcPr>
            <w:tcW w:w="3021" w:type="dxa"/>
          </w:tcPr>
          <w:p w14:paraId="584613A2" w14:textId="723302B2" w:rsidR="008720D4" w:rsidRPr="00825108" w:rsidRDefault="008720D4" w:rsidP="008720D4">
            <w:pPr>
              <w:jc w:val="center"/>
              <w:rPr>
                <w:rFonts w:ascii="Times New Roman" w:hAnsi="Times New Roman" w:cs="Times New Roman"/>
                <w:b/>
                <w:bCs/>
                <w:sz w:val="24"/>
                <w:szCs w:val="24"/>
              </w:rPr>
            </w:pPr>
            <w:r w:rsidRPr="00825108">
              <w:rPr>
                <w:rFonts w:ascii="Times New Roman" w:hAnsi="Times New Roman" w:cs="Times New Roman"/>
                <w:b/>
                <w:bCs/>
                <w:sz w:val="24"/>
                <w:szCs w:val="24"/>
              </w:rPr>
              <w:t>TÖRVÉNY SZERINT LEHETSÉGES MÉRTÉK FELSŐ HATÁRA</w:t>
            </w:r>
          </w:p>
        </w:tc>
      </w:tr>
      <w:tr w:rsidR="008720D4" w:rsidRPr="00825108" w14:paraId="1FCB33E4" w14:textId="77777777" w:rsidTr="008720D4">
        <w:tc>
          <w:tcPr>
            <w:tcW w:w="3020" w:type="dxa"/>
          </w:tcPr>
          <w:p w14:paraId="35979EA2" w14:textId="636590E2" w:rsidR="008720D4" w:rsidRPr="00825108" w:rsidRDefault="008720D4" w:rsidP="008720D4">
            <w:pPr>
              <w:jc w:val="center"/>
              <w:rPr>
                <w:rFonts w:ascii="Times New Roman" w:hAnsi="Times New Roman" w:cs="Times New Roman"/>
                <w:b/>
                <w:bCs/>
                <w:i/>
                <w:iCs/>
                <w:sz w:val="24"/>
                <w:szCs w:val="24"/>
              </w:rPr>
            </w:pPr>
            <w:r w:rsidRPr="00825108">
              <w:rPr>
                <w:rFonts w:ascii="Times New Roman" w:hAnsi="Times New Roman" w:cs="Times New Roman"/>
                <w:b/>
                <w:bCs/>
                <w:i/>
                <w:iCs/>
                <w:sz w:val="24"/>
                <w:szCs w:val="24"/>
              </w:rPr>
              <w:t>TELEKADÓ</w:t>
            </w:r>
          </w:p>
        </w:tc>
        <w:tc>
          <w:tcPr>
            <w:tcW w:w="3021" w:type="dxa"/>
          </w:tcPr>
          <w:p w14:paraId="14AD7F20" w14:textId="02FCFB0C" w:rsidR="008720D4" w:rsidRPr="00825108" w:rsidRDefault="008720D4" w:rsidP="008720D4">
            <w:pPr>
              <w:jc w:val="center"/>
              <w:rPr>
                <w:rFonts w:ascii="Times New Roman" w:hAnsi="Times New Roman" w:cs="Times New Roman"/>
                <w:sz w:val="24"/>
                <w:szCs w:val="24"/>
              </w:rPr>
            </w:pPr>
            <w:r w:rsidRPr="00825108">
              <w:rPr>
                <w:rFonts w:ascii="Times New Roman" w:hAnsi="Times New Roman" w:cs="Times New Roman"/>
                <w:sz w:val="24"/>
                <w:szCs w:val="24"/>
              </w:rPr>
              <w:t>30 Ft./m2</w:t>
            </w:r>
          </w:p>
        </w:tc>
        <w:tc>
          <w:tcPr>
            <w:tcW w:w="3021" w:type="dxa"/>
          </w:tcPr>
          <w:p w14:paraId="5EF2B308" w14:textId="69D8EB31" w:rsidR="008720D4" w:rsidRPr="00825108" w:rsidRDefault="008720D4" w:rsidP="008720D4">
            <w:pPr>
              <w:jc w:val="center"/>
              <w:rPr>
                <w:rFonts w:ascii="Times New Roman" w:hAnsi="Times New Roman" w:cs="Times New Roman"/>
                <w:sz w:val="24"/>
                <w:szCs w:val="24"/>
              </w:rPr>
            </w:pPr>
            <w:r w:rsidRPr="00825108">
              <w:rPr>
                <w:rFonts w:ascii="Times New Roman" w:hAnsi="Times New Roman" w:cs="Times New Roman"/>
                <w:sz w:val="24"/>
                <w:szCs w:val="24"/>
              </w:rPr>
              <w:t>200 Ft./m2</w:t>
            </w:r>
          </w:p>
        </w:tc>
      </w:tr>
      <w:tr w:rsidR="008720D4" w:rsidRPr="00825108" w14:paraId="24FA3002" w14:textId="77777777" w:rsidTr="008720D4">
        <w:tc>
          <w:tcPr>
            <w:tcW w:w="3020" w:type="dxa"/>
          </w:tcPr>
          <w:p w14:paraId="51928094" w14:textId="750A0D61" w:rsidR="008720D4" w:rsidRPr="00825108" w:rsidRDefault="008720D4" w:rsidP="008720D4">
            <w:pPr>
              <w:jc w:val="center"/>
              <w:rPr>
                <w:rFonts w:ascii="Times New Roman" w:hAnsi="Times New Roman" w:cs="Times New Roman"/>
                <w:b/>
                <w:bCs/>
                <w:i/>
                <w:iCs/>
                <w:sz w:val="24"/>
                <w:szCs w:val="24"/>
              </w:rPr>
            </w:pPr>
            <w:r w:rsidRPr="00825108">
              <w:rPr>
                <w:rFonts w:ascii="Times New Roman" w:hAnsi="Times New Roman" w:cs="Times New Roman"/>
                <w:b/>
                <w:bCs/>
                <w:i/>
                <w:iCs/>
                <w:sz w:val="24"/>
                <w:szCs w:val="24"/>
              </w:rPr>
              <w:t>ÉPÍTMÉNYADÓ</w:t>
            </w:r>
          </w:p>
        </w:tc>
        <w:tc>
          <w:tcPr>
            <w:tcW w:w="3021" w:type="dxa"/>
          </w:tcPr>
          <w:p w14:paraId="7C5B83EE" w14:textId="781EBF70" w:rsidR="008720D4" w:rsidRPr="00825108" w:rsidRDefault="008720D4" w:rsidP="008720D4">
            <w:pPr>
              <w:jc w:val="center"/>
              <w:rPr>
                <w:rFonts w:ascii="Times New Roman" w:hAnsi="Times New Roman" w:cs="Times New Roman"/>
                <w:sz w:val="24"/>
                <w:szCs w:val="24"/>
              </w:rPr>
            </w:pPr>
            <w:r w:rsidRPr="00825108">
              <w:rPr>
                <w:rFonts w:ascii="Times New Roman" w:hAnsi="Times New Roman" w:cs="Times New Roman"/>
                <w:sz w:val="24"/>
                <w:szCs w:val="24"/>
              </w:rPr>
              <w:t>300 Ft./m2</w:t>
            </w:r>
          </w:p>
        </w:tc>
        <w:tc>
          <w:tcPr>
            <w:tcW w:w="3021" w:type="dxa"/>
          </w:tcPr>
          <w:p w14:paraId="5DE13D51" w14:textId="6B098ECA" w:rsidR="008720D4" w:rsidRPr="00825108" w:rsidRDefault="008720D4" w:rsidP="008720D4">
            <w:pPr>
              <w:jc w:val="center"/>
              <w:rPr>
                <w:rFonts w:ascii="Times New Roman" w:hAnsi="Times New Roman" w:cs="Times New Roman"/>
                <w:sz w:val="24"/>
                <w:szCs w:val="24"/>
              </w:rPr>
            </w:pPr>
            <w:r w:rsidRPr="00825108">
              <w:rPr>
                <w:rFonts w:ascii="Times New Roman" w:hAnsi="Times New Roman" w:cs="Times New Roman"/>
                <w:sz w:val="24"/>
                <w:szCs w:val="24"/>
              </w:rPr>
              <w:t>1100 Ft/m2</w:t>
            </w:r>
          </w:p>
        </w:tc>
      </w:tr>
      <w:tr w:rsidR="008720D4" w:rsidRPr="00825108" w14:paraId="1E204656" w14:textId="77777777" w:rsidTr="008720D4">
        <w:tc>
          <w:tcPr>
            <w:tcW w:w="3020" w:type="dxa"/>
          </w:tcPr>
          <w:p w14:paraId="2D107F90" w14:textId="3B5219FC" w:rsidR="008720D4" w:rsidRPr="00825108" w:rsidRDefault="008720D4" w:rsidP="008720D4">
            <w:pPr>
              <w:jc w:val="center"/>
              <w:rPr>
                <w:rFonts w:ascii="Times New Roman" w:hAnsi="Times New Roman" w:cs="Times New Roman"/>
                <w:b/>
                <w:bCs/>
                <w:i/>
                <w:iCs/>
                <w:sz w:val="24"/>
                <w:szCs w:val="24"/>
              </w:rPr>
            </w:pPr>
            <w:r w:rsidRPr="00825108">
              <w:rPr>
                <w:rFonts w:ascii="Times New Roman" w:hAnsi="Times New Roman" w:cs="Times New Roman"/>
                <w:b/>
                <w:bCs/>
                <w:i/>
                <w:iCs/>
                <w:sz w:val="24"/>
                <w:szCs w:val="24"/>
              </w:rPr>
              <w:t>KOMMUNÁLIS ADÓ</w:t>
            </w:r>
          </w:p>
        </w:tc>
        <w:tc>
          <w:tcPr>
            <w:tcW w:w="3021" w:type="dxa"/>
          </w:tcPr>
          <w:p w14:paraId="6CFA920C" w14:textId="414F9545" w:rsidR="008720D4" w:rsidRPr="00825108" w:rsidRDefault="008720D4" w:rsidP="008720D4">
            <w:pPr>
              <w:jc w:val="center"/>
              <w:rPr>
                <w:rFonts w:ascii="Times New Roman" w:hAnsi="Times New Roman" w:cs="Times New Roman"/>
                <w:sz w:val="24"/>
                <w:szCs w:val="24"/>
              </w:rPr>
            </w:pPr>
            <w:r w:rsidRPr="00825108">
              <w:rPr>
                <w:rFonts w:ascii="Times New Roman" w:hAnsi="Times New Roman" w:cs="Times New Roman"/>
                <w:sz w:val="24"/>
                <w:szCs w:val="24"/>
              </w:rPr>
              <w:t>5000 Ft./ adótárgy</w:t>
            </w:r>
          </w:p>
        </w:tc>
        <w:tc>
          <w:tcPr>
            <w:tcW w:w="3021" w:type="dxa"/>
          </w:tcPr>
          <w:p w14:paraId="63C1D549" w14:textId="6DCCBC08" w:rsidR="008720D4" w:rsidRPr="00825108" w:rsidRDefault="008720D4" w:rsidP="008720D4">
            <w:pPr>
              <w:jc w:val="center"/>
              <w:rPr>
                <w:rFonts w:ascii="Times New Roman" w:hAnsi="Times New Roman" w:cs="Times New Roman"/>
                <w:sz w:val="24"/>
                <w:szCs w:val="24"/>
              </w:rPr>
            </w:pPr>
            <w:r w:rsidRPr="00825108">
              <w:rPr>
                <w:rFonts w:ascii="Times New Roman" w:hAnsi="Times New Roman" w:cs="Times New Roman"/>
                <w:sz w:val="24"/>
                <w:szCs w:val="24"/>
              </w:rPr>
              <w:t>17.000 Ft./adótárgy</w:t>
            </w:r>
          </w:p>
        </w:tc>
      </w:tr>
    </w:tbl>
    <w:p w14:paraId="023931DC" w14:textId="42C9FE7F" w:rsidR="008720D4" w:rsidRPr="00825108" w:rsidRDefault="008720D4" w:rsidP="00000156">
      <w:pPr>
        <w:rPr>
          <w:rFonts w:ascii="Times New Roman" w:hAnsi="Times New Roman" w:cs="Times New Roman"/>
          <w:sz w:val="24"/>
          <w:szCs w:val="24"/>
        </w:rPr>
      </w:pPr>
    </w:p>
    <w:p w14:paraId="5C8D4E11" w14:textId="165EA740" w:rsidR="008720D4" w:rsidRPr="00B21178" w:rsidRDefault="008720D4" w:rsidP="00000156">
      <w:pPr>
        <w:pStyle w:val="Listaszerbekezds"/>
        <w:numPr>
          <w:ilvl w:val="0"/>
          <w:numId w:val="1"/>
        </w:numPr>
        <w:rPr>
          <w:rFonts w:ascii="Times New Roman" w:hAnsi="Times New Roman" w:cs="Times New Roman"/>
          <w:b/>
          <w:bCs/>
          <w:sz w:val="24"/>
          <w:szCs w:val="24"/>
        </w:rPr>
      </w:pPr>
      <w:r w:rsidRPr="00B21178">
        <w:rPr>
          <w:rFonts w:ascii="Times New Roman" w:hAnsi="Times New Roman" w:cs="Times New Roman"/>
          <w:b/>
          <w:bCs/>
          <w:sz w:val="24"/>
          <w:szCs w:val="24"/>
        </w:rPr>
        <w:t>Települési adók</w:t>
      </w:r>
    </w:p>
    <w:p w14:paraId="6CF43DA6" w14:textId="5009A163" w:rsidR="005179F9" w:rsidRPr="00825108" w:rsidRDefault="005179F9" w:rsidP="005179F9">
      <w:pPr>
        <w:pStyle w:val="rtejustify"/>
        <w:shd w:val="clear" w:color="auto" w:fill="FFFFFF"/>
        <w:spacing w:before="0" w:beforeAutospacing="0" w:after="0" w:afterAutospacing="0"/>
        <w:jc w:val="both"/>
        <w:textAlignment w:val="baseline"/>
        <w:rPr>
          <w:color w:val="555555"/>
        </w:rPr>
      </w:pPr>
      <w:r w:rsidRPr="00825108">
        <w:rPr>
          <w:color w:val="555555"/>
        </w:rPr>
        <w:t xml:space="preserve">A helyi adókról szóló 1990. évi C. törvény felhatalmazása alapján a települési önkormányzatok 2015. január 1. napjától élhetnek azzal a lehetőséggel, hogy az illetékességi területükön rendelettel olyan települési adót, települési adókat vezethetnek be, amelyet vagy amelyeket más törvény nem tilt. A települési önkormányzat települési adót bármely adótárgyra megállapíthat, feltéve, hogy arra nem terjed ki törvényben szabályozott közteher hatálya. A települési adónak nem lehet alanya állam, önkormányzat, szervezet, valamint - e minőségére tekintettel – vállalkozó. E hármas korláton kívül a képviselő-testület szabadon gyakorolhatja az adókivetést, s a helyi sajátosságokon múlik, hogy mit adóztat a település. További korlátként megjegyzendő, </w:t>
      </w:r>
      <w:r w:rsidRPr="00825108">
        <w:rPr>
          <w:color w:val="555555"/>
        </w:rPr>
        <w:lastRenderedPageBreak/>
        <w:t xml:space="preserve">hogy a települési adóból származó bevétel kötött felhasználású, s csak fejlesztési célra és a települési önkormányzat képviselő-testületének hatáskörébe tartozó szociális ellátások finanszírozására használható fel. </w:t>
      </w:r>
    </w:p>
    <w:p w14:paraId="3494E42E" w14:textId="7589E11B" w:rsidR="005179F9" w:rsidRPr="00825108" w:rsidRDefault="005179F9" w:rsidP="005179F9">
      <w:pPr>
        <w:pStyle w:val="rtejustify"/>
        <w:shd w:val="clear" w:color="auto" w:fill="FFFFFF"/>
        <w:spacing w:before="0" w:beforeAutospacing="0" w:after="300" w:afterAutospacing="0"/>
        <w:jc w:val="both"/>
        <w:textAlignment w:val="baseline"/>
        <w:rPr>
          <w:color w:val="555555"/>
        </w:rPr>
      </w:pPr>
      <w:r w:rsidRPr="00825108">
        <w:rPr>
          <w:color w:val="555555"/>
        </w:rPr>
        <w:t xml:space="preserve">Az adómegállapítás bevezetésekor kérdésként merült fel, hogy a gyakorlatban pontosan mit is adóztathatnak a települések. A </w:t>
      </w:r>
      <w:r w:rsidR="00B21178">
        <w:rPr>
          <w:color w:val="555555"/>
        </w:rPr>
        <w:t>jelenleg</w:t>
      </w:r>
      <w:r w:rsidRPr="00825108">
        <w:rPr>
          <w:color w:val="555555"/>
        </w:rPr>
        <w:t xml:space="preserve"> hatályban lévő </w:t>
      </w:r>
      <w:r w:rsidR="00B21178">
        <w:rPr>
          <w:color w:val="555555"/>
        </w:rPr>
        <w:t xml:space="preserve">különböző </w:t>
      </w:r>
      <w:r w:rsidRPr="00825108">
        <w:rPr>
          <w:color w:val="555555"/>
        </w:rPr>
        <w:t>helyi rendeletek alapján a települések túlnyomó része termőföldadót vezetett be (ahol az adó alapja a terület vagy az aranykorona). Ezen kívül olyan érdekesebb adótárgyakkal is találkozhatunk egy-egy esetben, mint a mezőgazdasági vontató, lassú jármű, munkagép, a háztartási szennyvíz tárolására szolgáló műtárgy, halastó, magas építmény, vízi jármű, vagy épp a félkész építmény</w:t>
      </w:r>
      <w:r w:rsidR="00CC581E">
        <w:rPr>
          <w:color w:val="555555"/>
        </w:rPr>
        <w:t xml:space="preserve"> netán ebadó</w:t>
      </w:r>
      <w:r w:rsidRPr="00825108">
        <w:rPr>
          <w:color w:val="555555"/>
        </w:rPr>
        <w:t xml:space="preserve">. </w:t>
      </w:r>
    </w:p>
    <w:p w14:paraId="75287B14" w14:textId="4857550D" w:rsidR="00B805B4" w:rsidRPr="00825108" w:rsidRDefault="00B805B4" w:rsidP="005179F9">
      <w:pPr>
        <w:pStyle w:val="rtejustify"/>
        <w:shd w:val="clear" w:color="auto" w:fill="FFFFFF"/>
        <w:spacing w:before="0" w:beforeAutospacing="0" w:after="300" w:afterAutospacing="0"/>
        <w:jc w:val="both"/>
        <w:textAlignment w:val="baseline"/>
        <w:rPr>
          <w:color w:val="555555"/>
        </w:rPr>
      </w:pPr>
      <w:r w:rsidRPr="00825108">
        <w:rPr>
          <w:color w:val="555555"/>
        </w:rPr>
        <w:t xml:space="preserve">Kérem a tisztelt Képviselő-testületet, hogy az előterjesztésben foglaltak alapján fogalmazza meg álláspontját a </w:t>
      </w:r>
      <w:r w:rsidR="00825108" w:rsidRPr="00825108">
        <w:rPr>
          <w:color w:val="555555"/>
        </w:rPr>
        <w:t>már bevezetett adók 2023. évi mértékére vonatkozóan, illetve arról, hogy szükségesnek tartja-e új, eddig nem alkalmazott települési adók kivetését az önkormányzat gazdasági stabilitásának biztosítása érdekében.</w:t>
      </w:r>
    </w:p>
    <w:p w14:paraId="2CA03B4C" w14:textId="3FA8C340" w:rsidR="00825108" w:rsidRPr="00825108" w:rsidRDefault="00825108" w:rsidP="005179F9">
      <w:pPr>
        <w:pStyle w:val="rtejustify"/>
        <w:shd w:val="clear" w:color="auto" w:fill="FFFFFF"/>
        <w:spacing w:before="0" w:beforeAutospacing="0" w:after="300" w:afterAutospacing="0"/>
        <w:jc w:val="both"/>
        <w:textAlignment w:val="baseline"/>
        <w:rPr>
          <w:color w:val="555555"/>
        </w:rPr>
      </w:pPr>
      <w:r w:rsidRPr="00825108">
        <w:rPr>
          <w:color w:val="555555"/>
        </w:rPr>
        <w:t>Kecskéd, 2022.10.14.</w:t>
      </w:r>
    </w:p>
    <w:p w14:paraId="6D498B2D" w14:textId="396D1E3B" w:rsidR="00825108" w:rsidRPr="00825108" w:rsidRDefault="00825108" w:rsidP="005179F9">
      <w:pPr>
        <w:pStyle w:val="rtejustify"/>
        <w:shd w:val="clear" w:color="auto" w:fill="FFFFFF"/>
        <w:spacing w:before="0" w:beforeAutospacing="0" w:after="300" w:afterAutospacing="0"/>
        <w:jc w:val="both"/>
        <w:textAlignment w:val="baseline"/>
        <w:rPr>
          <w:color w:val="555555"/>
        </w:rPr>
      </w:pPr>
    </w:p>
    <w:p w14:paraId="2A2D9207" w14:textId="0D595BBC" w:rsidR="00825108" w:rsidRPr="00B21178" w:rsidRDefault="00825108" w:rsidP="00B21178">
      <w:pPr>
        <w:pStyle w:val="rtejustify"/>
        <w:shd w:val="clear" w:color="auto" w:fill="FFFFFF"/>
        <w:spacing w:before="0" w:beforeAutospacing="0" w:after="300" w:afterAutospacing="0"/>
        <w:jc w:val="center"/>
        <w:textAlignment w:val="baseline"/>
        <w:rPr>
          <w:b/>
          <w:bCs/>
          <w:color w:val="555555"/>
        </w:rPr>
      </w:pPr>
      <w:r w:rsidRPr="00B21178">
        <w:rPr>
          <w:b/>
          <w:bCs/>
          <w:color w:val="555555"/>
        </w:rPr>
        <w:t>Kaszányiné Ruppert Tímea</w:t>
      </w:r>
    </w:p>
    <w:p w14:paraId="3820EA47" w14:textId="0CBB72DE" w:rsidR="00825108" w:rsidRPr="00B21178" w:rsidRDefault="00825108" w:rsidP="00B21178">
      <w:pPr>
        <w:pStyle w:val="rtejustify"/>
        <w:shd w:val="clear" w:color="auto" w:fill="FFFFFF"/>
        <w:spacing w:before="0" w:beforeAutospacing="0" w:after="300" w:afterAutospacing="0"/>
        <w:jc w:val="center"/>
        <w:textAlignment w:val="baseline"/>
        <w:rPr>
          <w:b/>
          <w:bCs/>
          <w:color w:val="555555"/>
        </w:rPr>
      </w:pPr>
      <w:r w:rsidRPr="00B21178">
        <w:rPr>
          <w:b/>
          <w:bCs/>
          <w:color w:val="555555"/>
        </w:rPr>
        <w:t>alpolgármester</w:t>
      </w:r>
    </w:p>
    <w:p w14:paraId="65605492" w14:textId="77777777" w:rsidR="00825108" w:rsidRDefault="00825108" w:rsidP="005179F9">
      <w:pPr>
        <w:pStyle w:val="rtejustify"/>
        <w:shd w:val="clear" w:color="auto" w:fill="FFFFFF"/>
        <w:spacing w:before="0" w:beforeAutospacing="0" w:after="300" w:afterAutospacing="0"/>
        <w:jc w:val="both"/>
        <w:textAlignment w:val="baseline"/>
        <w:rPr>
          <w:rFonts w:ascii="Lato" w:hAnsi="Lato"/>
          <w:color w:val="555555"/>
          <w:sz w:val="21"/>
          <w:szCs w:val="21"/>
        </w:rPr>
      </w:pPr>
    </w:p>
    <w:p w14:paraId="70A2CE7A" w14:textId="77777777" w:rsidR="00B805B4" w:rsidRDefault="00B805B4" w:rsidP="005179F9">
      <w:pPr>
        <w:pStyle w:val="rtejustify"/>
        <w:shd w:val="clear" w:color="auto" w:fill="FFFFFF"/>
        <w:spacing w:before="0" w:beforeAutospacing="0" w:after="300" w:afterAutospacing="0"/>
        <w:jc w:val="both"/>
        <w:textAlignment w:val="baseline"/>
        <w:rPr>
          <w:rFonts w:ascii="Lato" w:hAnsi="Lato"/>
          <w:color w:val="555555"/>
          <w:sz w:val="21"/>
          <w:szCs w:val="21"/>
        </w:rPr>
      </w:pPr>
    </w:p>
    <w:p w14:paraId="7A4425E7" w14:textId="77777777" w:rsidR="00B805B4" w:rsidRDefault="00B805B4" w:rsidP="005179F9">
      <w:pPr>
        <w:pStyle w:val="rtejustify"/>
        <w:shd w:val="clear" w:color="auto" w:fill="FFFFFF"/>
        <w:spacing w:before="0" w:beforeAutospacing="0" w:after="300" w:afterAutospacing="0"/>
        <w:jc w:val="both"/>
        <w:textAlignment w:val="baseline"/>
        <w:rPr>
          <w:rFonts w:ascii="Lato" w:hAnsi="Lato"/>
          <w:color w:val="555555"/>
          <w:sz w:val="21"/>
          <w:szCs w:val="21"/>
        </w:rPr>
      </w:pPr>
    </w:p>
    <w:p w14:paraId="667BDA93" w14:textId="77777777" w:rsidR="005179F9" w:rsidRDefault="005179F9"/>
    <w:sectPr w:rsidR="005179F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ato">
    <w:charset w:val="00"/>
    <w:family w:val="swiss"/>
    <w:pitch w:val="variable"/>
    <w:sig w:usb0="E10002FF" w:usb1="5000ECFF" w:usb2="0000002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1C6808"/>
    <w:multiLevelType w:val="hybridMultilevel"/>
    <w:tmpl w:val="81AC4856"/>
    <w:lvl w:ilvl="0" w:tplc="F9225140">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17558620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79F9"/>
    <w:rsid w:val="00000156"/>
    <w:rsid w:val="005179F9"/>
    <w:rsid w:val="00825108"/>
    <w:rsid w:val="008720D4"/>
    <w:rsid w:val="00B21178"/>
    <w:rsid w:val="00B6285E"/>
    <w:rsid w:val="00B805B4"/>
    <w:rsid w:val="00BA410E"/>
    <w:rsid w:val="00C4345D"/>
    <w:rsid w:val="00CC581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97FDF7"/>
  <w15:chartTrackingRefBased/>
  <w15:docId w15:val="{28091D9A-19F0-4AD5-8DF1-23BC8E28F9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rtejustify">
    <w:name w:val="rtejustify"/>
    <w:basedOn w:val="Norml"/>
    <w:rsid w:val="005179F9"/>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styleId="Kiemels2">
    <w:name w:val="Strong"/>
    <w:basedOn w:val="Bekezdsalapbettpusa"/>
    <w:uiPriority w:val="22"/>
    <w:qFormat/>
    <w:rsid w:val="005179F9"/>
    <w:rPr>
      <w:b/>
      <w:bCs/>
    </w:rPr>
  </w:style>
  <w:style w:type="paragraph" w:styleId="Listaszerbekezds">
    <w:name w:val="List Paragraph"/>
    <w:basedOn w:val="Norml"/>
    <w:uiPriority w:val="34"/>
    <w:qFormat/>
    <w:rsid w:val="00000156"/>
    <w:pPr>
      <w:ind w:left="720"/>
      <w:contextualSpacing/>
    </w:pPr>
  </w:style>
  <w:style w:type="table" w:styleId="Rcsostblzat">
    <w:name w:val="Table Grid"/>
    <w:basedOn w:val="Normltblzat"/>
    <w:uiPriority w:val="39"/>
    <w:rsid w:val="008720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191</TotalTime>
  <Pages>2</Pages>
  <Words>471</Words>
  <Characters>3252</Characters>
  <Application>Microsoft Office Word</Application>
  <DocSecurity>0</DocSecurity>
  <Lines>27</Lines>
  <Paragraphs>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Gábor Kocsis</dc:creator>
  <cp:keywords/>
  <dc:description/>
  <cp:lastModifiedBy>Gábor Kocsis</cp:lastModifiedBy>
  <cp:revision>2</cp:revision>
  <dcterms:created xsi:type="dcterms:W3CDTF">2022-10-12T08:25:00Z</dcterms:created>
  <dcterms:modified xsi:type="dcterms:W3CDTF">2022-10-12T11:57:00Z</dcterms:modified>
</cp:coreProperties>
</file>